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BE7A" w14:textId="08282D10" w:rsidR="00A308A4" w:rsidRPr="009657FD" w:rsidRDefault="005429F2" w:rsidP="009657FD">
      <w:pPr>
        <w:spacing w:after="200"/>
        <w:ind w:firstLine="0"/>
        <w:jc w:val="center"/>
        <w:rPr>
          <w:b/>
          <w:sz w:val="28"/>
        </w:rPr>
      </w:pPr>
      <w:r>
        <w:rPr>
          <w:b/>
          <w:sz w:val="28"/>
        </w:rPr>
        <w:t>DERIVATIVES MARGIN</w:t>
      </w:r>
      <w:r w:rsidRPr="009657FD">
        <w:rPr>
          <w:b/>
          <w:sz w:val="28"/>
        </w:rPr>
        <w:t xml:space="preserve"> </w:t>
      </w:r>
      <w:r>
        <w:rPr>
          <w:b/>
          <w:sz w:val="28"/>
        </w:rPr>
        <w:t xml:space="preserve">INFLUENCE ON </w:t>
      </w:r>
      <w:r w:rsidR="009B6DA6" w:rsidRPr="009657FD">
        <w:rPr>
          <w:b/>
          <w:sz w:val="28"/>
        </w:rPr>
        <w:t>TRADING VOLUME</w:t>
      </w:r>
    </w:p>
    <w:p w14:paraId="6B031336" w14:textId="099E16ED" w:rsidR="007E0B38" w:rsidRPr="009657FD" w:rsidRDefault="007E0B38" w:rsidP="009657FD">
      <w:pPr>
        <w:spacing w:after="120"/>
        <w:ind w:firstLine="0"/>
        <w:jc w:val="center"/>
      </w:pPr>
      <w:r w:rsidRPr="009657FD">
        <w:rPr>
          <w:b/>
          <w:sz w:val="24"/>
        </w:rPr>
        <w:t>A.I. Potapov</w:t>
      </w:r>
      <w:r w:rsidR="009B6360" w:rsidRPr="009657FD">
        <w:rPr>
          <w:sz w:val="24"/>
          <w:vertAlign w:val="superscript"/>
        </w:rPr>
        <w:t>1</w:t>
      </w:r>
    </w:p>
    <w:p w14:paraId="7004F8DC" w14:textId="7979704C" w:rsidR="007E0B38" w:rsidRPr="009657FD" w:rsidRDefault="009B6360" w:rsidP="009657FD">
      <w:pPr>
        <w:spacing w:after="200"/>
        <w:ind w:firstLine="0"/>
        <w:jc w:val="center"/>
      </w:pPr>
      <w:r w:rsidRPr="009657FD">
        <w:rPr>
          <w:vertAlign w:val="superscript"/>
        </w:rPr>
        <w:t>1</w:t>
      </w:r>
      <w:r w:rsidR="007E0B38" w:rsidRPr="009657FD">
        <w:rPr>
          <w:vertAlign w:val="superscript"/>
        </w:rPr>
        <w:t xml:space="preserve"> </w:t>
      </w:r>
      <w:r w:rsidR="007E0B38" w:rsidRPr="009657FD">
        <w:t xml:space="preserve">Higher School of Economics, Moscow, Russia, </w:t>
      </w:r>
      <w:r w:rsidR="00A64898" w:rsidRPr="009657FD">
        <w:t>aipotapov@hse.ru</w:t>
      </w:r>
    </w:p>
    <w:p w14:paraId="2B7C1486" w14:textId="59428470" w:rsidR="00C6239D" w:rsidRDefault="00C6239D" w:rsidP="00D5706C">
      <w:pPr>
        <w:ind w:firstLine="851"/>
        <w:rPr>
          <w:sz w:val="24"/>
        </w:rPr>
      </w:pPr>
      <w:r w:rsidRPr="009657FD">
        <w:rPr>
          <w:sz w:val="24"/>
        </w:rPr>
        <w:t>The main goal of the research is to</w:t>
      </w:r>
      <w:r w:rsidR="006F3DED" w:rsidRPr="009657FD">
        <w:rPr>
          <w:sz w:val="24"/>
        </w:rPr>
        <w:t xml:space="preserve"> estimate</w:t>
      </w:r>
      <w:r w:rsidRPr="009657FD">
        <w:rPr>
          <w:sz w:val="24"/>
        </w:rPr>
        <w:t xml:space="preserve"> </w:t>
      </w:r>
      <w:r w:rsidR="006F3DED" w:rsidRPr="009657FD">
        <w:rPr>
          <w:sz w:val="24"/>
        </w:rPr>
        <w:t xml:space="preserve">the </w:t>
      </w:r>
      <w:r w:rsidRPr="009657FD">
        <w:rPr>
          <w:sz w:val="24"/>
        </w:rPr>
        <w:t>derivatives</w:t>
      </w:r>
      <w:r w:rsidR="00E81C9D">
        <w:rPr>
          <w:sz w:val="24"/>
        </w:rPr>
        <w:t xml:space="preserve"> optimal</w:t>
      </w:r>
      <w:r w:rsidRPr="009657FD">
        <w:rPr>
          <w:sz w:val="24"/>
        </w:rPr>
        <w:t xml:space="preserve"> margin on the Moscow Exchange, </w:t>
      </w:r>
      <w:r w:rsidR="00AA399E" w:rsidRPr="009657FD">
        <w:rPr>
          <w:sz w:val="24"/>
        </w:rPr>
        <w:t>considering</w:t>
      </w:r>
      <w:r w:rsidRPr="009657FD">
        <w:rPr>
          <w:sz w:val="24"/>
        </w:rPr>
        <w:t xml:space="preserve"> its impact on the</w:t>
      </w:r>
      <w:r w:rsidR="00E81C9D">
        <w:rPr>
          <w:sz w:val="24"/>
        </w:rPr>
        <w:t xml:space="preserve"> trading</w:t>
      </w:r>
      <w:r w:rsidRPr="009657FD">
        <w:rPr>
          <w:sz w:val="24"/>
        </w:rPr>
        <w:t xml:space="preserve"> activity. </w:t>
      </w:r>
      <w:r w:rsidR="00D5706C" w:rsidRPr="00D5706C">
        <w:rPr>
          <w:sz w:val="24"/>
        </w:rPr>
        <w:t>To do this, the optimization problem of maximizing the profit of the exchange is solved, where margin acts as a variable. Then, the estimated margin volume is checked for compliance with international requirements and the impact of margin on market liquidity and exchange profit is assessed.</w:t>
      </w:r>
    </w:p>
    <w:p w14:paraId="67DFA56F" w14:textId="77777777" w:rsidR="00D5706C" w:rsidRPr="009657FD" w:rsidRDefault="00D5706C" w:rsidP="00D5706C">
      <w:pPr>
        <w:ind w:firstLine="851"/>
      </w:pPr>
    </w:p>
    <w:p w14:paraId="0D932959" w14:textId="3A9E46E0" w:rsidR="00A308A4" w:rsidRPr="009657FD" w:rsidRDefault="00A308A4" w:rsidP="009657FD">
      <w:pPr>
        <w:ind w:firstLine="851"/>
        <w:rPr>
          <w:b/>
          <w:bCs/>
          <w:sz w:val="24"/>
        </w:rPr>
      </w:pPr>
      <w:r w:rsidRPr="009657FD">
        <w:rPr>
          <w:b/>
          <w:bCs/>
          <w:sz w:val="24"/>
        </w:rPr>
        <w:t>Assigning margin is a dual optimization problem</w:t>
      </w:r>
    </w:p>
    <w:p w14:paraId="054F1B6A" w14:textId="036D150A" w:rsidR="00C6239D" w:rsidRPr="009657FD" w:rsidRDefault="00C6239D" w:rsidP="009657FD">
      <w:pPr>
        <w:ind w:firstLine="851"/>
        <w:rPr>
          <w:sz w:val="24"/>
        </w:rPr>
      </w:pPr>
      <w:r w:rsidRPr="009657FD">
        <w:rPr>
          <w:sz w:val="24"/>
        </w:rPr>
        <w:t xml:space="preserve">The global financial crisis of 2007-2009 triggered a lot of defaults on the derivatives market. </w:t>
      </w:r>
      <w:r w:rsidR="00D815ED" w:rsidRPr="009657FD">
        <w:rPr>
          <w:sz w:val="24"/>
        </w:rPr>
        <w:t>I</w:t>
      </w:r>
      <w:r w:rsidRPr="009657FD">
        <w:rPr>
          <w:sz w:val="24"/>
        </w:rPr>
        <w:t>nternational acts [Regulation (EU) No 648/2012, Dodd-Frank Wall Street Reform and Consumer Protection Act] were adopted to prevent such events</w:t>
      </w:r>
      <w:r w:rsidR="00D5706C" w:rsidRPr="00D5706C">
        <w:rPr>
          <w:sz w:val="24"/>
        </w:rPr>
        <w:t xml:space="preserve"> </w:t>
      </w:r>
      <w:r w:rsidR="00D5706C">
        <w:rPr>
          <w:sz w:val="24"/>
        </w:rPr>
        <w:t>in future</w:t>
      </w:r>
      <w:r w:rsidRPr="009657FD">
        <w:rPr>
          <w:sz w:val="24"/>
        </w:rPr>
        <w:t xml:space="preserve"> and minimize risks. The documents regulate the obligation of the exchange to create a margin system for derivative</w:t>
      </w:r>
      <w:r w:rsidR="004B78A7" w:rsidRPr="009657FD">
        <w:rPr>
          <w:sz w:val="24"/>
        </w:rPr>
        <w:t>s</w:t>
      </w:r>
      <w:r w:rsidRPr="009657FD">
        <w:rPr>
          <w:sz w:val="24"/>
        </w:rPr>
        <w:t>. Th</w:t>
      </w:r>
      <w:r w:rsidR="001D465E" w:rsidRPr="009657FD">
        <w:rPr>
          <w:sz w:val="24"/>
        </w:rPr>
        <w:t>is</w:t>
      </w:r>
      <w:r w:rsidRPr="009657FD">
        <w:rPr>
          <w:sz w:val="24"/>
        </w:rPr>
        <w:t xml:space="preserve"> system implies a set of standardized requirements for the </w:t>
      </w:r>
      <w:r w:rsidR="001D465E" w:rsidRPr="009657FD">
        <w:rPr>
          <w:sz w:val="24"/>
        </w:rPr>
        <w:t>opening</w:t>
      </w:r>
      <w:r w:rsidRPr="009657FD">
        <w:rPr>
          <w:sz w:val="24"/>
        </w:rPr>
        <w:t xml:space="preserve"> and maintenance of the client account, the balance of which changes through the </w:t>
      </w:r>
      <w:r w:rsidR="001D465E" w:rsidRPr="009657FD">
        <w:rPr>
          <w:sz w:val="24"/>
        </w:rPr>
        <w:t>position profit or</w:t>
      </w:r>
      <w:r w:rsidRPr="009657FD">
        <w:rPr>
          <w:sz w:val="24"/>
        </w:rPr>
        <w:t xml:space="preserve"> loss. The </w:t>
      </w:r>
      <w:r w:rsidR="001D465E" w:rsidRPr="009657FD">
        <w:rPr>
          <w:sz w:val="24"/>
        </w:rPr>
        <w:t xml:space="preserve">system </w:t>
      </w:r>
      <w:r w:rsidR="004B78A7" w:rsidRPr="009657FD">
        <w:rPr>
          <w:sz w:val="24"/>
        </w:rPr>
        <w:t>operation</w:t>
      </w:r>
      <w:r w:rsidRPr="009657FD">
        <w:rPr>
          <w:sz w:val="24"/>
        </w:rPr>
        <w:t xml:space="preserve"> allows to reduce the burden on participants and avoid losses in case of </w:t>
      </w:r>
      <w:r w:rsidR="001D465E" w:rsidRPr="009657FD">
        <w:rPr>
          <w:sz w:val="24"/>
        </w:rPr>
        <w:t xml:space="preserve">counterparty </w:t>
      </w:r>
      <w:r w:rsidRPr="009657FD">
        <w:rPr>
          <w:sz w:val="24"/>
        </w:rPr>
        <w:t xml:space="preserve">default (in this case the exchange receives all collateral of the defaulter </w:t>
      </w:r>
      <w:r w:rsidR="00773167" w:rsidRPr="009657FD">
        <w:rPr>
          <w:sz w:val="24"/>
        </w:rPr>
        <w:t>and</w:t>
      </w:r>
      <w:r w:rsidRPr="009657FD">
        <w:rPr>
          <w:sz w:val="24"/>
        </w:rPr>
        <w:t xml:space="preserve"> fulfill</w:t>
      </w:r>
      <w:r w:rsidR="00773167" w:rsidRPr="009657FD">
        <w:rPr>
          <w:sz w:val="24"/>
        </w:rPr>
        <w:t>s</w:t>
      </w:r>
      <w:r w:rsidRPr="009657FD">
        <w:rPr>
          <w:sz w:val="24"/>
        </w:rPr>
        <w:t xml:space="preserve"> </w:t>
      </w:r>
      <w:r w:rsidR="00773167" w:rsidRPr="009657FD">
        <w:rPr>
          <w:sz w:val="24"/>
        </w:rPr>
        <w:t>default</w:t>
      </w:r>
      <w:r w:rsidRPr="009657FD">
        <w:rPr>
          <w:sz w:val="24"/>
        </w:rPr>
        <w:t xml:space="preserve"> obligations). </w:t>
      </w:r>
    </w:p>
    <w:p w14:paraId="43F0657A" w14:textId="02222275" w:rsidR="00F63191" w:rsidRPr="009657FD" w:rsidRDefault="00C6239D" w:rsidP="009657FD">
      <w:pPr>
        <w:ind w:firstLine="851"/>
        <w:rPr>
          <w:sz w:val="24"/>
        </w:rPr>
      </w:pPr>
      <w:r w:rsidRPr="009657FD">
        <w:rPr>
          <w:sz w:val="24"/>
        </w:rPr>
        <w:t>On the one hand, the exchange must maintain a system of margin under international requirements for reliability [CPSS - IOSCO, 2012]. On the other hand, the exchange increases the costs of trading</w:t>
      </w:r>
      <w:r w:rsidR="001D465E" w:rsidRPr="009657FD">
        <w:rPr>
          <w:sz w:val="24"/>
        </w:rPr>
        <w:t xml:space="preserve"> for</w:t>
      </w:r>
      <w:r w:rsidRPr="009657FD">
        <w:rPr>
          <w:sz w:val="24"/>
        </w:rPr>
        <w:t xml:space="preserve"> participants, harming liquidity [</w:t>
      </w:r>
      <w:proofErr w:type="spellStart"/>
      <w:r w:rsidRPr="009657FD">
        <w:rPr>
          <w:sz w:val="24"/>
        </w:rPr>
        <w:t>Brunnermeier</w:t>
      </w:r>
      <w:proofErr w:type="spellEnd"/>
      <w:r w:rsidRPr="009657FD">
        <w:rPr>
          <w:sz w:val="24"/>
        </w:rPr>
        <w:t xml:space="preserve">, Pedersen, 2009]. Thus, the </w:t>
      </w:r>
      <w:r w:rsidR="001D465E" w:rsidRPr="009657FD">
        <w:rPr>
          <w:sz w:val="24"/>
        </w:rPr>
        <w:t xml:space="preserve">exchange’s </w:t>
      </w:r>
      <w:r w:rsidRPr="009657FD">
        <w:rPr>
          <w:sz w:val="24"/>
        </w:rPr>
        <w:t>profit can be represented as:</w:t>
      </w:r>
    </w:p>
    <w:p w14:paraId="3614F7A4" w14:textId="5DBB233E" w:rsidR="007E0B38" w:rsidRPr="009657FD" w:rsidRDefault="00000000" w:rsidP="009657FD">
      <w:pPr>
        <w:rPr>
          <w:rFonts w:eastAsiaTheme="minorEastAsia"/>
          <w:i/>
          <w:sz w:val="24"/>
          <w:szCs w:val="24"/>
        </w:rPr>
      </w:pPr>
      <m:oMathPara>
        <m:oMath>
          <m:eqArr>
            <m:eqArrPr>
              <m:maxDist m:val="1"/>
              <m:ctrlPr>
                <w:rPr>
                  <w:rFonts w:ascii="Cambria Math" w:eastAsiaTheme="minorEastAsia" w:hAnsi="Cambria Math"/>
                  <w:i/>
                  <w:sz w:val="24"/>
                  <w:szCs w:val="24"/>
                </w:rPr>
              </m:ctrlPr>
            </m:eqArrPr>
            <m:e>
              <m:sSubSup>
                <m:sSubSupPr>
                  <m:ctrlPr>
                    <w:rPr>
                      <w:rFonts w:ascii="Cambria Math" w:hAnsi="Cambria Math"/>
                      <w:i/>
                      <w:sz w:val="24"/>
                      <w:szCs w:val="24"/>
                    </w:rPr>
                  </m:ctrlPr>
                </m:sSubSupPr>
                <m:e>
                  <m:r>
                    <w:rPr>
                      <w:rFonts w:ascii="Cambria Math" w:hAnsi="Cambria Math"/>
                      <w:sz w:val="24"/>
                      <w:szCs w:val="24"/>
                    </w:rPr>
                    <m:t>Profit</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k</m:t>
                  </m:r>
                </m:sup>
                <m:e>
                  <m:d>
                    <m:dPr>
                      <m:ctrlPr>
                        <w:rPr>
                          <w:rFonts w:ascii="Cambria Math" w:hAnsi="Cambria Math"/>
                          <w:i/>
                          <w:sz w:val="24"/>
                          <w:szCs w:val="24"/>
                        </w:rPr>
                      </m:ctrlPr>
                    </m:dPr>
                    <m:e>
                      <m:r>
                        <w:rPr>
                          <w:rFonts w:ascii="Cambria Math" w:hAnsi="Cambria Math"/>
                          <w:sz w:val="24"/>
                          <w:szCs w:val="24"/>
                        </w:rPr>
                        <m:t>min</m:t>
                      </m:r>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TМ</m:t>
                              </m:r>
                            </m:e>
                            <m:sub>
                              <m:r>
                                <w:rPr>
                                  <w:rFonts w:ascii="Cambria Math" w:hAnsi="Cambria Math"/>
                                  <w:sz w:val="24"/>
                                  <w:szCs w:val="24"/>
                                </w:rPr>
                                <m:t>t-1;k</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dTV</m:t>
                              </m:r>
                            </m:e>
                            <m:sub>
                              <m:r>
                                <w:rPr>
                                  <w:rFonts w:ascii="Cambria Math" w:hAnsi="Cambria Math"/>
                                  <w:sz w:val="24"/>
                                  <w:szCs w:val="24"/>
                                </w:rPr>
                                <m:t>t;k</m:t>
                              </m:r>
                            </m:sub>
                            <m:sup>
                              <m:r>
                                <w:rPr>
                                  <w:rFonts w:ascii="Cambria Math" w:hAnsi="Cambria Math"/>
                                  <w:sz w:val="24"/>
                                  <w:szCs w:val="24"/>
                                </w:rPr>
                                <m:t>i</m:t>
                              </m:r>
                            </m:sup>
                          </m:sSubSup>
                          <m:r>
                            <w:rPr>
                              <w:rFonts w:ascii="Cambria Math" w:hAnsi="Cambria Math"/>
                              <w:sz w:val="24"/>
                              <w:szCs w:val="24"/>
                            </w:rPr>
                            <m:t>;0</m:t>
                          </m:r>
                        </m:e>
                      </m:d>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defaul</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k</m:t>
                              </m:r>
                            </m:sub>
                          </m:sSub>
                        </m:e>
                      </m:d>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TA</m:t>
                          </m:r>
                        </m:e>
                        <m:sub>
                          <m:r>
                            <w:rPr>
                              <w:rFonts w:ascii="Cambria Math" w:eastAsiaTheme="minorEastAsia" w:hAnsi="Cambria Math"/>
                              <w:sz w:val="24"/>
                              <w:szCs w:val="24"/>
                            </w:rPr>
                            <m:t>t;k</m:t>
                          </m:r>
                        </m:sub>
                        <m:sup>
                          <m:r>
                            <w:rPr>
                              <w:rFonts w:ascii="Cambria Math" w:eastAsiaTheme="minorEastAsia" w:hAnsi="Cambria Math"/>
                              <w:sz w:val="24"/>
                              <w:szCs w:val="24"/>
                            </w:rPr>
                            <m:t>i</m:t>
                          </m:r>
                        </m:sup>
                      </m:sSubSup>
                      <m:r>
                        <w:rPr>
                          <w:rFonts w:ascii="Cambria Math" w:eastAsiaTheme="minorEastAsia" w:hAnsi="Cambria Math"/>
                          <w:sz w:val="24"/>
                          <w:szCs w:val="24"/>
                        </w:rPr>
                        <m:t>*fee</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t</m:t>
                          </m:r>
                        </m:sub>
                      </m:sSub>
                    </m:e>
                  </m:d>
                  <m:r>
                    <w:rPr>
                      <w:rFonts w:ascii="Cambria Math" w:hAnsi="Cambria Math"/>
                      <w:sz w:val="24"/>
                      <w:szCs w:val="24"/>
                    </w:rPr>
                    <m:t xml:space="preserve"> </m:t>
                  </m:r>
                </m:e>
              </m:nary>
              <m:r>
                <w:rPr>
                  <w:rFonts w:ascii="Cambria Math" w:hAnsi="Cambria Math"/>
                  <w:sz w:val="24"/>
                  <w:szCs w:val="24"/>
                </w:rPr>
                <m:t>#(1)</m:t>
              </m:r>
              <m:ctrlPr>
                <w:rPr>
                  <w:rFonts w:ascii="Cambria Math" w:hAnsi="Cambria Math"/>
                  <w:i/>
                  <w:sz w:val="24"/>
                  <w:szCs w:val="24"/>
                </w:rPr>
              </m:ctrlPr>
            </m:e>
          </m:eqArr>
        </m:oMath>
      </m:oMathPara>
    </w:p>
    <w:p w14:paraId="37F8A351" w14:textId="060861A0" w:rsidR="00E71481" w:rsidRPr="009657FD" w:rsidRDefault="00000000" w:rsidP="009657FD">
      <w:pPr>
        <w:spacing w:before="100" w:beforeAutospacing="1" w:after="100" w:afterAutospacing="1"/>
        <w:rPr>
          <w:i/>
          <w:sz w:val="24"/>
          <w:szCs w:val="24"/>
        </w:rPr>
      </w:pPr>
      <m:oMathPara>
        <m:oMath>
          <m:eqArr>
            <m:eqArrPr>
              <m:maxDist m:val="1"/>
              <m:ctrlPr>
                <w:rPr>
                  <w:rFonts w:ascii="Cambria Math" w:eastAsiaTheme="minorEastAsia" w:hAnsi="Cambria Math"/>
                  <w:i/>
                  <w:sz w:val="24"/>
                  <w:szCs w:val="24"/>
                </w:rPr>
              </m:ctrlPr>
            </m:eqArrPr>
            <m:e>
              <m:r>
                <w:rPr>
                  <w:rFonts w:ascii="Cambria Math" w:hAnsi="Cambria Math"/>
                  <w:sz w:val="24"/>
                  <w:szCs w:val="24"/>
                </w:rPr>
                <m:t>∀ i,k,t: P</m:t>
              </m:r>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dTV</m:t>
                      </m:r>
                    </m:e>
                    <m:sub>
                      <m:r>
                        <w:rPr>
                          <w:rFonts w:ascii="Cambria Math" w:hAnsi="Cambria Math"/>
                          <w:sz w:val="24"/>
                          <w:szCs w:val="24"/>
                        </w:rPr>
                        <m:t>t;k</m:t>
                      </m:r>
                    </m:sub>
                    <m:sup>
                      <m:r>
                        <w:rPr>
                          <w:rFonts w:ascii="Cambria Math" w:hAnsi="Cambria Math"/>
                          <w:sz w:val="24"/>
                          <w:szCs w:val="24"/>
                        </w:rPr>
                        <m:t>i</m:t>
                      </m:r>
                    </m:sup>
                  </m:sSubSup>
                  <m:r>
                    <w:rPr>
                      <w:rFonts w:ascii="Cambria Math" w:hAnsi="Cambria Math"/>
                      <w:sz w:val="24"/>
                      <w:szCs w:val="24"/>
                    </w:rPr>
                    <m:t>&lt;</m:t>
                  </m:r>
                  <m:sSubSup>
                    <m:sSubSupPr>
                      <m:ctrlPr>
                        <w:rPr>
                          <w:rFonts w:ascii="Cambria Math" w:hAnsi="Cambria Math"/>
                          <w:i/>
                          <w:sz w:val="24"/>
                          <w:szCs w:val="24"/>
                        </w:rPr>
                      </m:ctrlPr>
                    </m:sSubSupPr>
                    <m:e>
                      <m:r>
                        <w:rPr>
                          <w:rFonts w:ascii="Cambria Math" w:hAnsi="Cambria Math"/>
                          <w:sz w:val="24"/>
                          <w:szCs w:val="24"/>
                        </w:rPr>
                        <m:t>-TM</m:t>
                      </m:r>
                    </m:e>
                    <m:sub>
                      <m:r>
                        <w:rPr>
                          <w:rFonts w:ascii="Cambria Math" w:hAnsi="Cambria Math"/>
                          <w:sz w:val="24"/>
                          <w:szCs w:val="24"/>
                        </w:rPr>
                        <m:t>t-1;k</m:t>
                      </m:r>
                    </m:sub>
                    <m:sup>
                      <m:r>
                        <w:rPr>
                          <w:rFonts w:ascii="Cambria Math" w:hAnsi="Cambria Math"/>
                          <w:sz w:val="24"/>
                          <w:szCs w:val="24"/>
                        </w:rPr>
                        <m:t>i</m:t>
                      </m:r>
                    </m:sup>
                  </m:sSubSup>
                </m:e>
              </m:d>
              <m:r>
                <w:rPr>
                  <w:rFonts w:ascii="Cambria Math" w:eastAsiaTheme="minorEastAsia" w:hAnsi="Cambria Math"/>
                  <w:sz w:val="24"/>
                  <w:szCs w:val="24"/>
                </w:rPr>
                <m:t xml:space="preserve">≤0.01 </m:t>
              </m:r>
              <m:r>
                <w:rPr>
                  <w:rFonts w:ascii="Cambria Math"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m:t>
                  </m:r>
                </m:e>
              </m:d>
              <m:ctrlPr>
                <w:rPr>
                  <w:rFonts w:ascii="Cambria Math" w:hAnsi="Cambria Math"/>
                  <w:i/>
                  <w:sz w:val="24"/>
                  <w:szCs w:val="24"/>
                </w:rPr>
              </m:ctrlPr>
            </m:e>
          </m:eqArr>
        </m:oMath>
      </m:oMathPara>
    </w:p>
    <w:p w14:paraId="168E523B" w14:textId="1083B6A4" w:rsidR="007E0B38" w:rsidRPr="009657FD" w:rsidRDefault="00174663" w:rsidP="009657FD">
      <w:pPr>
        <w:ind w:firstLine="851"/>
        <w:rPr>
          <w:sz w:val="24"/>
        </w:rPr>
      </w:pPr>
      <m:oMath>
        <m:r>
          <w:rPr>
            <w:rFonts w:ascii="Cambria Math" w:hAnsi="Cambria Math"/>
            <w:sz w:val="24"/>
          </w:rPr>
          <m:t>t</m:t>
        </m:r>
      </m:oMath>
      <w:r w:rsidR="00730E0C" w:rsidRPr="009657FD">
        <w:rPr>
          <w:sz w:val="24"/>
        </w:rPr>
        <w:t xml:space="preserve"> </w:t>
      </w:r>
      <w:r w:rsidR="007E0B38" w:rsidRPr="009657FD">
        <w:rPr>
          <w:sz w:val="24"/>
        </w:rPr>
        <w:t>–</w:t>
      </w:r>
      <w:r w:rsidR="00C6239D" w:rsidRPr="009657FD">
        <w:rPr>
          <w:sz w:val="24"/>
        </w:rPr>
        <w:t xml:space="preserve"> observation</w:t>
      </w:r>
      <w:r w:rsidR="006E495A" w:rsidRPr="009657FD">
        <w:rPr>
          <w:sz w:val="24"/>
        </w:rPr>
        <w:t>,</w:t>
      </w:r>
    </w:p>
    <w:p w14:paraId="6CF5702E" w14:textId="38E70E49" w:rsidR="007E0B38" w:rsidRPr="009657FD" w:rsidRDefault="00174663" w:rsidP="009657FD">
      <w:pPr>
        <w:ind w:firstLine="851"/>
        <w:rPr>
          <w:sz w:val="24"/>
        </w:rPr>
      </w:pPr>
      <m:oMath>
        <m:r>
          <w:rPr>
            <w:rFonts w:ascii="Cambria Math" w:hAnsi="Cambria Math"/>
            <w:sz w:val="24"/>
          </w:rPr>
          <m:t>i</m:t>
        </m:r>
      </m:oMath>
      <w:r w:rsidR="00730E0C" w:rsidRPr="009657FD">
        <w:rPr>
          <w:sz w:val="24"/>
        </w:rPr>
        <w:t xml:space="preserve"> </w:t>
      </w:r>
      <w:r w:rsidR="007E0B38" w:rsidRPr="009657FD">
        <w:rPr>
          <w:sz w:val="24"/>
        </w:rPr>
        <w:t>–</w:t>
      </w:r>
      <w:r w:rsidR="00730E0C" w:rsidRPr="009657FD">
        <w:rPr>
          <w:sz w:val="24"/>
        </w:rPr>
        <w:t xml:space="preserve"> </w:t>
      </w:r>
      <w:r w:rsidR="00AA399E" w:rsidRPr="009657FD">
        <w:rPr>
          <w:sz w:val="24"/>
        </w:rPr>
        <w:t>underlying</w:t>
      </w:r>
      <w:r w:rsidR="00C546EE" w:rsidRPr="009657FD">
        <w:rPr>
          <w:sz w:val="24"/>
        </w:rPr>
        <w:t xml:space="preserve"> asset</w:t>
      </w:r>
      <w:r w:rsidR="006E495A" w:rsidRPr="009657FD">
        <w:rPr>
          <w:sz w:val="24"/>
        </w:rPr>
        <w:t>,</w:t>
      </w:r>
    </w:p>
    <w:p w14:paraId="57391E03" w14:textId="61A6E709" w:rsidR="007E0B38" w:rsidRPr="009657FD" w:rsidRDefault="00174663" w:rsidP="009657FD">
      <w:pPr>
        <w:ind w:firstLine="851"/>
        <w:rPr>
          <w:sz w:val="24"/>
        </w:rPr>
      </w:pPr>
      <m:oMath>
        <m:r>
          <w:rPr>
            <w:rFonts w:ascii="Cambria Math" w:hAnsi="Cambria Math"/>
            <w:sz w:val="24"/>
          </w:rPr>
          <m:t>j</m:t>
        </m:r>
      </m:oMath>
      <w:r w:rsidR="005F3779" w:rsidRPr="009657FD">
        <w:rPr>
          <w:sz w:val="24"/>
        </w:rPr>
        <w:t xml:space="preserve"> –</w:t>
      </w:r>
      <w:r w:rsidR="00730E0C" w:rsidRPr="009657FD">
        <w:rPr>
          <w:sz w:val="24"/>
        </w:rPr>
        <w:t xml:space="preserve"> </w:t>
      </w:r>
      <w:r w:rsidR="004B78A7" w:rsidRPr="009657FD">
        <w:rPr>
          <w:sz w:val="24"/>
        </w:rPr>
        <w:t>market participant</w:t>
      </w:r>
      <w:r w:rsidR="006E495A" w:rsidRPr="009657FD">
        <w:rPr>
          <w:sz w:val="24"/>
        </w:rPr>
        <w:t>,</w:t>
      </w:r>
    </w:p>
    <w:p w14:paraId="1EDD913E" w14:textId="0E9ACE0D" w:rsidR="007E0B38" w:rsidRPr="009657FD" w:rsidRDefault="00174663" w:rsidP="009657FD">
      <w:pPr>
        <w:ind w:firstLine="851"/>
        <w:rPr>
          <w:sz w:val="24"/>
        </w:rPr>
      </w:pPr>
      <m:oMath>
        <m:r>
          <w:rPr>
            <w:rFonts w:ascii="Cambria Math" w:hAnsi="Cambria Math"/>
            <w:sz w:val="24"/>
          </w:rPr>
          <m:t>TM</m:t>
        </m:r>
      </m:oMath>
      <w:r w:rsidR="007E0B38" w:rsidRPr="009657FD">
        <w:rPr>
          <w:sz w:val="24"/>
        </w:rPr>
        <w:t xml:space="preserve"> – </w:t>
      </w:r>
      <w:r w:rsidR="00AA399E" w:rsidRPr="009657FD">
        <w:rPr>
          <w:sz w:val="24"/>
        </w:rPr>
        <w:t>current margin</w:t>
      </w:r>
      <w:r w:rsidR="006E495A" w:rsidRPr="009657FD">
        <w:rPr>
          <w:sz w:val="24"/>
        </w:rPr>
        <w:t>,</w:t>
      </w:r>
    </w:p>
    <w:p w14:paraId="3519CD2B" w14:textId="572ABC16" w:rsidR="007E0B38" w:rsidRPr="009657FD" w:rsidRDefault="00174663" w:rsidP="009657FD">
      <w:pPr>
        <w:ind w:firstLine="851"/>
        <w:rPr>
          <w:sz w:val="24"/>
        </w:rPr>
      </w:pPr>
      <m:oMath>
        <m:r>
          <w:rPr>
            <w:rFonts w:ascii="Cambria Math" w:hAnsi="Cambria Math"/>
            <w:sz w:val="24"/>
          </w:rPr>
          <m:t>dTV</m:t>
        </m:r>
      </m:oMath>
      <w:r w:rsidR="007E0B38" w:rsidRPr="009657FD">
        <w:rPr>
          <w:sz w:val="24"/>
        </w:rPr>
        <w:t xml:space="preserve"> – </w:t>
      </w:r>
      <w:r w:rsidR="00AA399E" w:rsidRPr="009657FD">
        <w:rPr>
          <w:sz w:val="24"/>
        </w:rPr>
        <w:t>changes in value of portfolio</w:t>
      </w:r>
      <w:r w:rsidR="006E495A" w:rsidRPr="009657FD">
        <w:rPr>
          <w:sz w:val="24"/>
        </w:rPr>
        <w:t>,</w:t>
      </w:r>
    </w:p>
    <w:p w14:paraId="39E0B5B3" w14:textId="0D5ED014" w:rsidR="007E0B38" w:rsidRPr="009657FD" w:rsidRDefault="00174663" w:rsidP="009657FD">
      <w:pPr>
        <w:ind w:firstLine="851"/>
        <w:rPr>
          <w:sz w:val="24"/>
        </w:rPr>
      </w:pPr>
      <m:oMath>
        <m:r>
          <w:rPr>
            <w:rFonts w:ascii="Cambria Math" w:hAnsi="Cambria Math"/>
            <w:sz w:val="24"/>
          </w:rPr>
          <m:t>TA</m:t>
        </m:r>
      </m:oMath>
      <w:r w:rsidR="007E0B38" w:rsidRPr="009657FD">
        <w:rPr>
          <w:sz w:val="24"/>
        </w:rPr>
        <w:t xml:space="preserve"> – </w:t>
      </w:r>
      <w:r w:rsidR="00AA399E" w:rsidRPr="009657FD">
        <w:rPr>
          <w:sz w:val="24"/>
        </w:rPr>
        <w:t>daily trading volume</w:t>
      </w:r>
      <w:r w:rsidR="006E495A" w:rsidRPr="009657FD">
        <w:rPr>
          <w:sz w:val="24"/>
        </w:rPr>
        <w:t>,</w:t>
      </w:r>
    </w:p>
    <w:p w14:paraId="7C9589F5" w14:textId="7E24756A" w:rsidR="007E0B38" w:rsidRPr="009657FD" w:rsidRDefault="00174663" w:rsidP="009657FD">
      <w:pPr>
        <w:ind w:firstLine="851"/>
        <w:rPr>
          <w:sz w:val="24"/>
        </w:rPr>
      </w:pPr>
      <m:oMath>
        <m:r>
          <w:rPr>
            <w:rFonts w:ascii="Cambria Math" w:hAnsi="Cambria Math"/>
            <w:sz w:val="24"/>
          </w:rPr>
          <m:t>fees</m:t>
        </m:r>
      </m:oMath>
      <w:r w:rsidR="007E0B38" w:rsidRPr="009657FD">
        <w:rPr>
          <w:sz w:val="24"/>
        </w:rPr>
        <w:t xml:space="preserve"> – </w:t>
      </w:r>
      <w:r w:rsidR="00AA399E" w:rsidRPr="009657FD">
        <w:rPr>
          <w:sz w:val="24"/>
        </w:rPr>
        <w:t>commission on trading</w:t>
      </w:r>
      <w:r w:rsidR="006E495A" w:rsidRPr="009657FD">
        <w:rPr>
          <w:sz w:val="24"/>
        </w:rPr>
        <w:t>,</w:t>
      </w:r>
    </w:p>
    <w:p w14:paraId="6713B7E1" w14:textId="4D81D069" w:rsidR="005B33D8" w:rsidRPr="009657FD" w:rsidRDefault="00174663" w:rsidP="009657FD">
      <w:pPr>
        <w:ind w:firstLine="851"/>
        <w:rPr>
          <w:sz w:val="24"/>
        </w:rPr>
      </w:pPr>
      <m:oMath>
        <m:r>
          <w:rPr>
            <w:rFonts w:ascii="Cambria Math" w:hAnsi="Cambria Math"/>
            <w:sz w:val="24"/>
          </w:rPr>
          <m:t>Q</m:t>
        </m:r>
        <m:r>
          <m:rPr>
            <m:sty m:val="p"/>
          </m:rPr>
          <w:rPr>
            <w:rFonts w:ascii="Cambria Math" w:hAnsi="Cambria Math"/>
            <w:sz w:val="24"/>
          </w:rPr>
          <m:t>(</m:t>
        </m:r>
        <m:r>
          <w:rPr>
            <w:rFonts w:ascii="Cambria Math" w:hAnsi="Cambria Math"/>
            <w:sz w:val="24"/>
          </w:rPr>
          <m:t>default</m:t>
        </m:r>
        <m:r>
          <m:rPr>
            <m:sty m:val="p"/>
          </m:rPr>
          <w:rPr>
            <w:rFonts w:ascii="Cambria Math" w:hAnsi="Cambria Math"/>
            <w:sz w:val="24"/>
          </w:rPr>
          <m:t>)</m:t>
        </m:r>
      </m:oMath>
      <w:r w:rsidR="007E0B38" w:rsidRPr="009657FD">
        <w:rPr>
          <w:sz w:val="24"/>
        </w:rPr>
        <w:t xml:space="preserve"> – </w:t>
      </w:r>
      <w:r w:rsidR="003C0695" w:rsidRPr="009657FD">
        <w:rPr>
          <w:sz w:val="24"/>
        </w:rPr>
        <w:t>participant default probability</w:t>
      </w:r>
      <w:r w:rsidR="007E0B38" w:rsidRPr="009657FD">
        <w:rPr>
          <w:sz w:val="24"/>
        </w:rPr>
        <w:t>.</w:t>
      </w:r>
    </w:p>
    <w:p w14:paraId="36D8A3E9" w14:textId="6AAA1236" w:rsidR="00BC74B0" w:rsidRPr="009657FD" w:rsidRDefault="00AA399E" w:rsidP="009657FD">
      <w:pPr>
        <w:ind w:firstLine="851"/>
        <w:rPr>
          <w:sz w:val="24"/>
        </w:rPr>
      </w:pPr>
      <w:r w:rsidRPr="009657FD">
        <w:rPr>
          <w:sz w:val="24"/>
        </w:rPr>
        <w:t>The Exchange</w:t>
      </w:r>
      <w:r w:rsidR="001D465E" w:rsidRPr="009657FD">
        <w:rPr>
          <w:sz w:val="24"/>
        </w:rPr>
        <w:t xml:space="preserve"> as</w:t>
      </w:r>
      <w:r w:rsidRPr="009657FD">
        <w:rPr>
          <w:sz w:val="24"/>
        </w:rPr>
        <w:t xml:space="preserve"> a commercial organization is interested in setting the </w:t>
      </w:r>
      <w:r w:rsidR="00D5706C" w:rsidRPr="00D5706C">
        <w:rPr>
          <w:sz w:val="24"/>
        </w:rPr>
        <w:t xml:space="preserve">minimum acceptable level </w:t>
      </w:r>
      <w:r w:rsidRPr="009657FD">
        <w:rPr>
          <w:sz w:val="24"/>
        </w:rPr>
        <w:t>of margin</w:t>
      </w:r>
      <w:r w:rsidR="00D5706C" w:rsidRPr="00D5706C">
        <w:rPr>
          <w:sz w:val="24"/>
        </w:rPr>
        <w:t xml:space="preserve"> </w:t>
      </w:r>
      <w:r w:rsidR="00D5706C" w:rsidRPr="009657FD">
        <w:rPr>
          <w:sz w:val="24"/>
        </w:rPr>
        <w:t>(covering potential losses with a probability of 99%)</w:t>
      </w:r>
      <w:r w:rsidRPr="009657FD">
        <w:rPr>
          <w:sz w:val="24"/>
        </w:rPr>
        <w:t xml:space="preserve"> to increase liquidity</w:t>
      </w:r>
      <w:r w:rsidR="00E46AEF" w:rsidRPr="00E46AEF">
        <w:rPr>
          <w:sz w:val="24"/>
        </w:rPr>
        <w:t xml:space="preserve"> </w:t>
      </w:r>
      <w:r w:rsidR="00E46AEF">
        <w:rPr>
          <w:sz w:val="24"/>
        </w:rPr>
        <w:t>and its own profit</w:t>
      </w:r>
      <w:r w:rsidRPr="009657FD">
        <w:rPr>
          <w:sz w:val="24"/>
        </w:rPr>
        <w:t>. Thus, the exchange when assigning the margin should maximize its own profit (1) under given constraints (2).</w:t>
      </w:r>
    </w:p>
    <w:p w14:paraId="6A33A75F" w14:textId="77777777" w:rsidR="007E0B38" w:rsidRPr="009657FD" w:rsidRDefault="007E0B38" w:rsidP="009657FD">
      <w:pPr>
        <w:rPr>
          <w:sz w:val="24"/>
        </w:rPr>
      </w:pPr>
    </w:p>
    <w:p w14:paraId="5E978E17" w14:textId="5FD624F0" w:rsidR="00A308A4" w:rsidRPr="009657FD" w:rsidRDefault="002655F7" w:rsidP="009657FD">
      <w:pPr>
        <w:ind w:firstLine="851"/>
        <w:rPr>
          <w:b/>
          <w:bCs/>
          <w:sz w:val="24"/>
        </w:rPr>
      </w:pPr>
      <w:r w:rsidRPr="009657FD">
        <w:rPr>
          <w:b/>
          <w:bCs/>
          <w:sz w:val="24"/>
        </w:rPr>
        <w:t>Margin is overestimated i</w:t>
      </w:r>
      <w:r w:rsidR="00A308A4" w:rsidRPr="009657FD">
        <w:rPr>
          <w:b/>
          <w:bCs/>
          <w:sz w:val="24"/>
        </w:rPr>
        <w:t xml:space="preserve">n case of one instrument portfolio </w:t>
      </w:r>
    </w:p>
    <w:p w14:paraId="14FE00C0" w14:textId="182777D4" w:rsidR="00C34DEE" w:rsidRPr="009657FD" w:rsidRDefault="00C34DEE" w:rsidP="009657FD">
      <w:pPr>
        <w:ind w:firstLine="851"/>
        <w:rPr>
          <w:sz w:val="24"/>
        </w:rPr>
      </w:pPr>
      <w:r w:rsidRPr="009657FD">
        <w:rPr>
          <w:sz w:val="24"/>
        </w:rPr>
        <w:t xml:space="preserve">An effective margin system, as a risk assessment system, is characterized by robustness and coherence. A coherent risk measure </w:t>
      </w:r>
      <w:r w:rsidR="009657FD">
        <w:rPr>
          <w:sz w:val="24"/>
        </w:rPr>
        <w:t>has</w:t>
      </w:r>
      <w:r w:rsidRPr="009657FD">
        <w:rPr>
          <w:sz w:val="24"/>
        </w:rPr>
        <w:t xml:space="preserve"> the following properties: invariance to a constant, subadditivity, positive homogeneity, and monotonicity [</w:t>
      </w:r>
      <w:proofErr w:type="spellStart"/>
      <w:r w:rsidRPr="009657FD">
        <w:rPr>
          <w:sz w:val="24"/>
        </w:rPr>
        <w:t>Artzner</w:t>
      </w:r>
      <w:proofErr w:type="spellEnd"/>
      <w:r w:rsidR="00174663" w:rsidRPr="009657FD">
        <w:rPr>
          <w:sz w:val="24"/>
        </w:rPr>
        <w:t xml:space="preserve"> et al</w:t>
      </w:r>
      <w:r w:rsidRPr="009657FD">
        <w:rPr>
          <w:sz w:val="24"/>
        </w:rPr>
        <w:t xml:space="preserve">, 1999]. Then and only then it can be used as an accurate estimate, reflecting the actual existing risk </w:t>
      </w:r>
      <w:r w:rsidR="002655F7" w:rsidRPr="009657FD">
        <w:rPr>
          <w:sz w:val="24"/>
        </w:rPr>
        <w:t>at</w:t>
      </w:r>
      <w:r w:rsidRPr="009657FD">
        <w:rPr>
          <w:sz w:val="24"/>
        </w:rPr>
        <w:t xml:space="preserve"> the given level of confidence.</w:t>
      </w:r>
    </w:p>
    <w:p w14:paraId="6F6F73E7" w14:textId="0EA91CE2" w:rsidR="00C34DEE" w:rsidRPr="009657FD" w:rsidRDefault="00C34DEE" w:rsidP="009657FD">
      <w:pPr>
        <w:ind w:firstLine="851"/>
        <w:rPr>
          <w:sz w:val="24"/>
        </w:rPr>
      </w:pPr>
      <w:r w:rsidRPr="009657FD">
        <w:rPr>
          <w:sz w:val="24"/>
        </w:rPr>
        <w:t>In practice, the property of subadditivity is not fulfilled</w:t>
      </w:r>
      <w:r w:rsidR="00D5706C">
        <w:rPr>
          <w:sz w:val="24"/>
        </w:rPr>
        <w:t xml:space="preserve"> because</w:t>
      </w:r>
      <w:r w:rsidRPr="009657FD">
        <w:rPr>
          <w:sz w:val="24"/>
        </w:rPr>
        <w:t xml:space="preserve"> </w:t>
      </w:r>
      <w:r w:rsidR="00D5706C">
        <w:rPr>
          <w:sz w:val="24"/>
        </w:rPr>
        <w:t>d</w:t>
      </w:r>
      <w:r w:rsidR="002655F7" w:rsidRPr="009657FD">
        <w:rPr>
          <w:sz w:val="24"/>
        </w:rPr>
        <w:t>iversification and hedging within client’s portfolio</w:t>
      </w:r>
      <w:r w:rsidR="0094088A" w:rsidRPr="009657FD">
        <w:rPr>
          <w:sz w:val="24"/>
        </w:rPr>
        <w:t xml:space="preserve"> </w:t>
      </w:r>
      <w:r w:rsidR="002655F7" w:rsidRPr="009657FD">
        <w:rPr>
          <w:sz w:val="24"/>
        </w:rPr>
        <w:t>are not considered by margin systems [Emmer et al., 2015]</w:t>
      </w:r>
      <w:r w:rsidR="00D5706C">
        <w:rPr>
          <w:sz w:val="24"/>
        </w:rPr>
        <w:t>.</w:t>
      </w:r>
      <w:r w:rsidR="002655F7" w:rsidRPr="009657FD">
        <w:rPr>
          <w:sz w:val="24"/>
        </w:rPr>
        <w:t xml:space="preserve"> </w:t>
      </w:r>
      <w:proofErr w:type="gramStart"/>
      <w:r w:rsidR="00D5706C">
        <w:rPr>
          <w:sz w:val="24"/>
        </w:rPr>
        <w:t>S</w:t>
      </w:r>
      <w:r w:rsidR="002655F7" w:rsidRPr="009657FD">
        <w:rPr>
          <w:sz w:val="24"/>
        </w:rPr>
        <w:t>o</w:t>
      </w:r>
      <w:proofErr w:type="gramEnd"/>
      <w:r w:rsidRPr="009657FD">
        <w:rPr>
          <w:sz w:val="24"/>
        </w:rPr>
        <w:t xml:space="preserve"> some overestimation of the</w:t>
      </w:r>
      <w:r w:rsidR="004B78A7" w:rsidRPr="009657FD">
        <w:rPr>
          <w:sz w:val="24"/>
        </w:rPr>
        <w:t xml:space="preserve"> margin </w:t>
      </w:r>
      <w:r w:rsidRPr="009657FD">
        <w:rPr>
          <w:sz w:val="24"/>
        </w:rPr>
        <w:t xml:space="preserve">level </w:t>
      </w:r>
      <w:r w:rsidR="004B78A7" w:rsidRPr="009657FD">
        <w:rPr>
          <w:sz w:val="24"/>
        </w:rPr>
        <w:t>occurs</w:t>
      </w:r>
      <w:r w:rsidRPr="009657FD">
        <w:rPr>
          <w:sz w:val="24"/>
        </w:rPr>
        <w:t>.</w:t>
      </w:r>
    </w:p>
    <w:p w14:paraId="21BE60ED" w14:textId="2D415B8D" w:rsidR="00C34DEE" w:rsidRPr="009657FD" w:rsidRDefault="00C34DEE" w:rsidP="009657FD">
      <w:pPr>
        <w:ind w:firstLine="851"/>
        <w:rPr>
          <w:sz w:val="24"/>
        </w:rPr>
      </w:pPr>
      <w:r w:rsidRPr="009657FD">
        <w:rPr>
          <w:sz w:val="24"/>
        </w:rPr>
        <w:lastRenderedPageBreak/>
        <w:t>To confirm the fact of overestimation a GARCH</w:t>
      </w:r>
      <w:r w:rsidR="004B78A7" w:rsidRPr="009657FD">
        <w:rPr>
          <w:sz w:val="24"/>
        </w:rPr>
        <w:t xml:space="preserve"> model</w:t>
      </w:r>
      <w:r w:rsidRPr="009657FD">
        <w:rPr>
          <w:sz w:val="24"/>
        </w:rPr>
        <w:t xml:space="preserve"> was </w:t>
      </w:r>
      <w:r w:rsidR="004B78A7" w:rsidRPr="009657FD">
        <w:rPr>
          <w:sz w:val="24"/>
        </w:rPr>
        <w:t>used</w:t>
      </w:r>
      <w:r w:rsidRPr="009657FD">
        <w:rPr>
          <w:sz w:val="24"/>
        </w:rPr>
        <w:t xml:space="preserve"> to predict the correlated </w:t>
      </w:r>
      <w:r w:rsidR="00D5706C" w:rsidRPr="009657FD">
        <w:rPr>
          <w:sz w:val="24"/>
        </w:rPr>
        <w:t xml:space="preserve">risk-factors of margin system </w:t>
      </w:r>
      <w:r w:rsidR="00D5706C">
        <w:rPr>
          <w:sz w:val="24"/>
        </w:rPr>
        <w:t>(</w:t>
      </w:r>
      <w:r w:rsidRPr="009657FD">
        <w:rPr>
          <w:sz w:val="24"/>
        </w:rPr>
        <w:t xml:space="preserve">returns and changes of implied volatility). </w:t>
      </w:r>
    </w:p>
    <w:p w14:paraId="5A72C98E" w14:textId="0C8BDA5B" w:rsidR="00AE3A48" w:rsidRPr="009657FD" w:rsidRDefault="00C34DEE" w:rsidP="009657FD">
      <w:pPr>
        <w:ind w:firstLine="851"/>
        <w:rPr>
          <w:sz w:val="24"/>
        </w:rPr>
      </w:pPr>
      <w:r w:rsidRPr="009657FD">
        <w:rPr>
          <w:sz w:val="24"/>
        </w:rPr>
        <w:t>By comparing the margin offered by the</w:t>
      </w:r>
      <w:r w:rsidR="00BD3DA2" w:rsidRPr="009657FD">
        <w:rPr>
          <w:sz w:val="24"/>
        </w:rPr>
        <w:t xml:space="preserve"> suggested</w:t>
      </w:r>
      <w:r w:rsidR="00D5706C" w:rsidRPr="00D5706C">
        <w:rPr>
          <w:sz w:val="24"/>
        </w:rPr>
        <w:t xml:space="preserve"> </w:t>
      </w:r>
      <w:r w:rsidR="00D5706C">
        <w:rPr>
          <w:sz w:val="24"/>
        </w:rPr>
        <w:t>stochastic</w:t>
      </w:r>
      <w:r w:rsidRPr="009657FD">
        <w:rPr>
          <w:sz w:val="24"/>
        </w:rPr>
        <w:t xml:space="preserve"> model and the MOEX margin, it can be concluded that </w:t>
      </w:r>
      <w:r w:rsidR="0094088A" w:rsidRPr="009657FD">
        <w:rPr>
          <w:sz w:val="24"/>
        </w:rPr>
        <w:t xml:space="preserve">for </w:t>
      </w:r>
      <w:r w:rsidRPr="009657FD">
        <w:rPr>
          <w:sz w:val="24"/>
        </w:rPr>
        <w:t>call/put option</w:t>
      </w:r>
      <w:r w:rsidR="0094088A" w:rsidRPr="009657FD">
        <w:rPr>
          <w:sz w:val="24"/>
        </w:rPr>
        <w:t>s</w:t>
      </w:r>
      <w:r w:rsidRPr="009657FD">
        <w:rPr>
          <w:sz w:val="24"/>
        </w:rPr>
        <w:t xml:space="preserve"> "in the money"/"on the money"</w:t>
      </w:r>
      <w:r w:rsidR="0094088A" w:rsidRPr="009657FD">
        <w:rPr>
          <w:sz w:val="24"/>
        </w:rPr>
        <w:t xml:space="preserve"> and</w:t>
      </w:r>
      <w:r w:rsidRPr="009657FD">
        <w:rPr>
          <w:sz w:val="24"/>
        </w:rPr>
        <w:t xml:space="preserve"> long/short futures the real margin value</w:t>
      </w:r>
      <w:r w:rsidR="0094088A" w:rsidRPr="009657FD">
        <w:rPr>
          <w:sz w:val="24"/>
        </w:rPr>
        <w:t xml:space="preserve"> </w:t>
      </w:r>
      <w:r w:rsidRPr="009657FD">
        <w:rPr>
          <w:sz w:val="24"/>
        </w:rPr>
        <w:t>is</w:t>
      </w:r>
      <w:r w:rsidR="0094088A" w:rsidRPr="009657FD">
        <w:rPr>
          <w:sz w:val="24"/>
        </w:rPr>
        <w:t xml:space="preserve"> significantly</w:t>
      </w:r>
      <w:r w:rsidRPr="009657FD">
        <w:rPr>
          <w:sz w:val="24"/>
        </w:rPr>
        <w:t xml:space="preserve"> overestimated.</w:t>
      </w:r>
      <w:r w:rsidR="009B6DA6" w:rsidRPr="009657FD">
        <w:rPr>
          <w:sz w:val="24"/>
        </w:rPr>
        <w:t xml:space="preserve"> Meanwhile both models meet international requirements.</w:t>
      </w:r>
    </w:p>
    <w:p w14:paraId="45A5E993" w14:textId="77777777" w:rsidR="00C34DEE" w:rsidRPr="009657FD" w:rsidRDefault="00C34DEE" w:rsidP="009657FD">
      <w:pPr>
        <w:rPr>
          <w:sz w:val="24"/>
        </w:rPr>
      </w:pPr>
    </w:p>
    <w:p w14:paraId="222DCAEB" w14:textId="45FAF9C0" w:rsidR="007E0B38" w:rsidRPr="009657FD" w:rsidRDefault="00641B26" w:rsidP="009657FD">
      <w:pPr>
        <w:rPr>
          <w:b/>
          <w:sz w:val="28"/>
          <w:szCs w:val="22"/>
          <w:lang w:val="ru-RU"/>
        </w:rPr>
      </w:pPr>
      <w:r w:rsidRPr="009657FD">
        <w:rPr>
          <w:b/>
          <w:noProof/>
          <w:sz w:val="28"/>
          <w:szCs w:val="22"/>
          <w:lang w:val="ru-RU"/>
        </w:rPr>
        <w:drawing>
          <wp:inline distT="0" distB="0" distL="0" distR="0" wp14:anchorId="484C0587" wp14:editId="2549A1CC">
            <wp:extent cx="6120130" cy="4079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00679664" w14:textId="1FB43A40" w:rsidR="009B6360" w:rsidRPr="009657FD" w:rsidRDefault="00C34DEE" w:rsidP="009657FD">
      <w:pPr>
        <w:jc w:val="center"/>
        <w:rPr>
          <w:szCs w:val="18"/>
        </w:rPr>
      </w:pPr>
      <w:r w:rsidRPr="009657FD">
        <w:rPr>
          <w:szCs w:val="18"/>
        </w:rPr>
        <w:t>Graph 1. Comparison of stochastic model margin estimates and MOEX margin on futures and options on the</w:t>
      </w:r>
      <w:r w:rsidR="009657FD" w:rsidRPr="009657FD">
        <w:rPr>
          <w:szCs w:val="18"/>
        </w:rPr>
        <w:t xml:space="preserve"> 25 </w:t>
      </w:r>
      <w:r w:rsidR="009657FD">
        <w:rPr>
          <w:szCs w:val="18"/>
        </w:rPr>
        <w:t>stocks and indexes</w:t>
      </w:r>
      <w:r w:rsidRPr="009657FD">
        <w:rPr>
          <w:szCs w:val="18"/>
        </w:rPr>
        <w:t xml:space="preserve"> in the period from 01.2017 to 12.2020.</w:t>
      </w:r>
    </w:p>
    <w:p w14:paraId="579220DD" w14:textId="77777777" w:rsidR="009B6360" w:rsidRPr="009657FD" w:rsidRDefault="009B6360" w:rsidP="009657FD">
      <w:pPr>
        <w:rPr>
          <w:b/>
          <w:sz w:val="28"/>
          <w:szCs w:val="22"/>
        </w:rPr>
      </w:pPr>
    </w:p>
    <w:p w14:paraId="2912FD30" w14:textId="0970DFDC" w:rsidR="00A308A4" w:rsidRPr="009657FD" w:rsidRDefault="00A308A4" w:rsidP="009657FD">
      <w:pPr>
        <w:ind w:firstLine="851"/>
        <w:rPr>
          <w:b/>
          <w:bCs/>
          <w:sz w:val="24"/>
        </w:rPr>
      </w:pPr>
      <w:r w:rsidRPr="009657FD">
        <w:rPr>
          <w:b/>
          <w:bCs/>
          <w:sz w:val="24"/>
        </w:rPr>
        <w:t xml:space="preserve">Margin size negatively affects </w:t>
      </w:r>
      <w:r w:rsidR="009B6DA6" w:rsidRPr="009657FD">
        <w:rPr>
          <w:b/>
          <w:bCs/>
          <w:sz w:val="24"/>
        </w:rPr>
        <w:t>trading volume</w:t>
      </w:r>
    </w:p>
    <w:p w14:paraId="1A9201AF" w14:textId="43C6B9E8" w:rsidR="00F63191" w:rsidRPr="009657FD" w:rsidRDefault="00D5706C" w:rsidP="009657FD">
      <w:pPr>
        <w:ind w:firstLine="851"/>
        <w:rPr>
          <w:sz w:val="24"/>
        </w:rPr>
      </w:pPr>
      <w:r w:rsidRPr="00D5706C">
        <w:rPr>
          <w:sz w:val="24"/>
        </w:rPr>
        <w:t xml:space="preserve">The existence of a margin system is a positive factor: ensuring market transparency, increasing its efficiency and liquidity </w:t>
      </w:r>
      <w:r w:rsidR="00F63191" w:rsidRPr="009657FD">
        <w:rPr>
          <w:sz w:val="24"/>
        </w:rPr>
        <w:t xml:space="preserve">[Acharya, </w:t>
      </w:r>
      <w:proofErr w:type="spellStart"/>
      <w:r w:rsidR="00F63191" w:rsidRPr="009657FD">
        <w:rPr>
          <w:sz w:val="24"/>
        </w:rPr>
        <w:t>Bisin</w:t>
      </w:r>
      <w:proofErr w:type="spellEnd"/>
      <w:r w:rsidR="00F63191" w:rsidRPr="009657FD">
        <w:rPr>
          <w:sz w:val="24"/>
        </w:rPr>
        <w:t>, 2014]</w:t>
      </w:r>
      <w:r w:rsidR="00C546EE" w:rsidRPr="009657FD">
        <w:rPr>
          <w:sz w:val="24"/>
        </w:rPr>
        <w:t xml:space="preserve">. </w:t>
      </w:r>
      <w:r w:rsidR="00F63191" w:rsidRPr="009657FD">
        <w:rPr>
          <w:sz w:val="24"/>
        </w:rPr>
        <w:t>At the same time, assigning an incorrect margin can reduce the positive effect: too high margin increases the probability of</w:t>
      </w:r>
      <w:r w:rsidRPr="00D5706C">
        <w:rPr>
          <w:sz w:val="24"/>
        </w:rPr>
        <w:t xml:space="preserve"> </w:t>
      </w:r>
      <w:r>
        <w:rPr>
          <w:sz w:val="24"/>
        </w:rPr>
        <w:t>participants</w:t>
      </w:r>
      <w:r w:rsidR="00F63191" w:rsidRPr="009657FD">
        <w:rPr>
          <w:sz w:val="24"/>
        </w:rPr>
        <w:t xml:space="preserve"> default and decreases market liquidity [</w:t>
      </w:r>
      <w:proofErr w:type="spellStart"/>
      <w:r w:rsidR="00F63191" w:rsidRPr="009657FD">
        <w:rPr>
          <w:sz w:val="24"/>
        </w:rPr>
        <w:t>Gerano</w:t>
      </w:r>
      <w:proofErr w:type="spellEnd"/>
      <w:r w:rsidR="00F63191" w:rsidRPr="009657FD">
        <w:rPr>
          <w:sz w:val="24"/>
        </w:rPr>
        <w:t>, 2016]. Excessive margin levels also negatively affect the number of market participants, volatility, and profits. These effects are particularly evident when the margin significantly exceeds the risk assessment of the participants themselves (</w:t>
      </w:r>
      <w:proofErr w:type="spellStart"/>
      <w:r w:rsidR="00F63191" w:rsidRPr="009657FD">
        <w:rPr>
          <w:sz w:val="24"/>
        </w:rPr>
        <w:t>xVA</w:t>
      </w:r>
      <w:proofErr w:type="spellEnd"/>
      <w:r w:rsidR="00F63191" w:rsidRPr="009657FD">
        <w:rPr>
          <w:sz w:val="24"/>
        </w:rPr>
        <w:t xml:space="preserve"> on the OTC market) [</w:t>
      </w:r>
      <w:proofErr w:type="spellStart"/>
      <w:r w:rsidR="00F63191" w:rsidRPr="009657FD">
        <w:rPr>
          <w:sz w:val="24"/>
        </w:rPr>
        <w:t>Daskalaki</w:t>
      </w:r>
      <w:proofErr w:type="spellEnd"/>
      <w:r w:rsidR="00F63191" w:rsidRPr="009657FD">
        <w:rPr>
          <w:sz w:val="24"/>
        </w:rPr>
        <w:t xml:space="preserve">, </w:t>
      </w:r>
      <w:proofErr w:type="spellStart"/>
      <w:r w:rsidR="00F63191" w:rsidRPr="009657FD">
        <w:rPr>
          <w:sz w:val="24"/>
        </w:rPr>
        <w:t>Skiadopoulos</w:t>
      </w:r>
      <w:proofErr w:type="spellEnd"/>
      <w:r w:rsidR="00F63191" w:rsidRPr="009657FD">
        <w:rPr>
          <w:sz w:val="24"/>
        </w:rPr>
        <w:t>, 2016].</w:t>
      </w:r>
    </w:p>
    <w:p w14:paraId="0EB61501" w14:textId="003D6BA5" w:rsidR="00BD3DA2" w:rsidRPr="009657FD" w:rsidRDefault="00F63191" w:rsidP="009657FD">
      <w:pPr>
        <w:ind w:firstLine="851"/>
        <w:rPr>
          <w:sz w:val="24"/>
        </w:rPr>
      </w:pPr>
      <w:r w:rsidRPr="009657FD">
        <w:rPr>
          <w:sz w:val="24"/>
        </w:rPr>
        <w:t xml:space="preserve">The MOEX data </w:t>
      </w:r>
      <w:r w:rsidR="00D83655" w:rsidRPr="009657FD">
        <w:rPr>
          <w:sz w:val="24"/>
        </w:rPr>
        <w:t xml:space="preserve">is </w:t>
      </w:r>
      <w:r w:rsidR="009B6DA6" w:rsidRPr="009657FD">
        <w:rPr>
          <w:sz w:val="24"/>
        </w:rPr>
        <w:t>separated</w:t>
      </w:r>
      <w:r w:rsidR="00D83655" w:rsidRPr="009657FD">
        <w:rPr>
          <w:sz w:val="24"/>
        </w:rPr>
        <w:t xml:space="preserve"> by type of position (long or short) and type of client (individuals or corporates).</w:t>
      </w:r>
      <w:r w:rsidRPr="009657FD">
        <w:rPr>
          <w:sz w:val="24"/>
        </w:rPr>
        <w:t xml:space="preserve"> </w:t>
      </w:r>
      <w:r w:rsidR="00454895" w:rsidRPr="00454895">
        <w:rPr>
          <w:sz w:val="24"/>
        </w:rPr>
        <w:t xml:space="preserve">Evaluation of the impact is conducted </w:t>
      </w:r>
      <w:r w:rsidR="002D30FC" w:rsidRPr="009657FD">
        <w:rPr>
          <w:sz w:val="24"/>
        </w:rPr>
        <w:t xml:space="preserve">for each </w:t>
      </w:r>
      <w:r w:rsidR="009B6DA6" w:rsidRPr="009657FD">
        <w:rPr>
          <w:sz w:val="24"/>
        </w:rPr>
        <w:t>type</w:t>
      </w:r>
      <w:r w:rsidR="002D30FC" w:rsidRPr="009657FD">
        <w:rPr>
          <w:sz w:val="24"/>
        </w:rPr>
        <w:t xml:space="preserve"> </w:t>
      </w:r>
      <w:r w:rsidRPr="009657FD">
        <w:rPr>
          <w:sz w:val="24"/>
        </w:rPr>
        <w:t>separately. The data contain autocorrelation</w:t>
      </w:r>
      <w:r w:rsidR="003A1176" w:rsidRPr="003A1176">
        <w:rPr>
          <w:sz w:val="24"/>
        </w:rPr>
        <w:t xml:space="preserve"> </w:t>
      </w:r>
      <w:r w:rsidR="003A1176">
        <w:rPr>
          <w:sz w:val="24"/>
        </w:rPr>
        <w:t xml:space="preserve">and strong </w:t>
      </w:r>
      <w:r w:rsidR="003A1176" w:rsidRPr="00A048B1">
        <w:rPr>
          <w:sz w:val="24"/>
        </w:rPr>
        <w:t>interconnection</w:t>
      </w:r>
      <w:r w:rsidRPr="009657FD">
        <w:rPr>
          <w:sz w:val="24"/>
        </w:rPr>
        <w:t>,</w:t>
      </w:r>
      <w:r w:rsidR="002D30FC" w:rsidRPr="009657FD">
        <w:rPr>
          <w:sz w:val="24"/>
        </w:rPr>
        <w:t xml:space="preserve"> so</w:t>
      </w:r>
      <w:r w:rsidRPr="009657FD">
        <w:rPr>
          <w:sz w:val="24"/>
        </w:rPr>
        <w:t xml:space="preserve"> the Vector</w:t>
      </w:r>
      <w:r w:rsidR="00D5706C" w:rsidRPr="00D5706C">
        <w:rPr>
          <w:sz w:val="24"/>
        </w:rPr>
        <w:t xml:space="preserve"> </w:t>
      </w:r>
      <w:r w:rsidRPr="009657FD">
        <w:rPr>
          <w:sz w:val="24"/>
        </w:rPr>
        <w:t>Autoregression model was proposed:</w:t>
      </w:r>
    </w:p>
    <w:p w14:paraId="02D2992F" w14:textId="78B6A78F" w:rsidR="00E83752" w:rsidRPr="009657FD" w:rsidRDefault="00000000" w:rsidP="009657FD">
      <w:pPr>
        <w:rPr>
          <w:sz w:val="24"/>
          <w:szCs w:val="24"/>
        </w:rPr>
      </w:pPr>
      <m:oMathPara>
        <m:oMath>
          <m:eqArr>
            <m:eqArrPr>
              <m:maxDist m:val="1"/>
              <m:ctrlPr>
                <w:rPr>
                  <w:rFonts w:ascii="Cambria Math" w:eastAsiaTheme="minorEastAsia" w:hAnsi="Cambria Math"/>
                  <w:i/>
                  <w:sz w:val="24"/>
                  <w:szCs w:val="24"/>
                </w:rPr>
              </m:ctrlPr>
            </m:eqArrPr>
            <m:e>
              <m:d>
                <m:dPr>
                  <m:begChr m:val="{"/>
                  <m:endChr m:val=""/>
                  <m:ctrlPr>
                    <w:rPr>
                      <w:rFonts w:ascii="Cambria Math" w:hAnsi="Cambria Math"/>
                      <w:i/>
                      <w:sz w:val="24"/>
                      <w:szCs w:val="24"/>
                    </w:rPr>
                  </m:ctrlPr>
                </m:dPr>
                <m:e>
                  <m:eqArr>
                    <m:eqArrPr>
                      <m:ctrlPr>
                        <w:rPr>
                          <w:rFonts w:ascii="Cambria Math" w:hAnsi="Cambria Math"/>
                          <w:i/>
                          <w:sz w:val="24"/>
                          <w:szCs w:val="24"/>
                        </w:rPr>
                      </m:ctrlPr>
                    </m:eqArrPr>
                    <m:e>
                      <m:func>
                        <m:funcPr>
                          <m:ctrlPr>
                            <w:rPr>
                              <w:rFonts w:ascii="Cambria Math" w:hAnsi="Cambria Math"/>
                              <w:i/>
                              <w:sz w:val="24"/>
                              <w:szCs w:val="24"/>
                            </w:rPr>
                          </m:ctrlPr>
                        </m:funcPr>
                        <m:fName>
                          <m:r>
                            <w:rPr>
                              <w:rFonts w:ascii="Cambria Math" w:hAnsi="Cambria Math"/>
                              <w:sz w:val="24"/>
                              <w:szCs w:val="24"/>
                            </w:rPr>
                            <m:t>ln</m:t>
                          </m:r>
                        </m:fName>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m:t>
                                      </m:r>
                                    </m:sub>
                                  </m:sSub>
                                </m:num>
                                <m:den>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den>
                              </m:f>
                            </m:e>
                          </m:d>
                        </m:e>
                      </m:fun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1,1</m:t>
                          </m:r>
                        </m:sub>
                      </m:sSub>
                      <m:r>
                        <w:rPr>
                          <w:rFonts w:ascii="Cambria Math" w:hAnsi="Cambria Math"/>
                          <w:sz w:val="24"/>
                          <w:szCs w:val="24"/>
                        </w:rPr>
                        <m:t>*</m:t>
                      </m:r>
                      <m:func>
                        <m:funcPr>
                          <m:ctrlPr>
                            <w:rPr>
                              <w:rFonts w:ascii="Cambria Math" w:hAnsi="Cambria Math"/>
                              <w:i/>
                              <w:sz w:val="24"/>
                              <w:szCs w:val="24"/>
                            </w:rPr>
                          </m:ctrlPr>
                        </m:funcPr>
                        <m:fName>
                          <m:r>
                            <w:rPr>
                              <w:rFonts w:ascii="Cambria Math" w:hAnsi="Cambria Math"/>
                              <w:sz w:val="24"/>
                              <w:szCs w:val="24"/>
                            </w:rPr>
                            <m:t>ln</m:t>
                          </m:r>
                        </m:fName>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TM</m:t>
                                      </m:r>
                                    </m:e>
                                    <m:sub>
                                      <m:r>
                                        <w:rPr>
                                          <w:rFonts w:ascii="Cambria Math" w:hAnsi="Cambria Math"/>
                                          <w:sz w:val="24"/>
                                          <w:szCs w:val="24"/>
                                        </w:rPr>
                                        <m:t>t-1</m:t>
                                      </m:r>
                                    </m:sub>
                                  </m:sSub>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1,2</m:t>
                              </m:r>
                            </m:sub>
                          </m:sSub>
                          <m:r>
                            <w:rPr>
                              <w:rFonts w:ascii="Cambria Math" w:hAnsi="Cambria Math"/>
                              <w:sz w:val="24"/>
                              <w:szCs w:val="24"/>
                            </w:rPr>
                            <m:t>*</m:t>
                          </m:r>
                          <m:func>
                            <m:funcPr>
                              <m:ctrlPr>
                                <w:rPr>
                                  <w:rFonts w:ascii="Cambria Math" w:hAnsi="Cambria Math"/>
                                  <w:i/>
                                  <w:sz w:val="24"/>
                                  <w:szCs w:val="24"/>
                                </w:rPr>
                              </m:ctrlPr>
                            </m:funcPr>
                            <m:fName>
                              <m:r>
                                <w:rPr>
                                  <w:rFonts w:ascii="Cambria Math" w:hAnsi="Cambria Math"/>
                                  <w:sz w:val="24"/>
                                  <w:szCs w:val="24"/>
                                </w:rPr>
                                <m:t>ln</m:t>
                              </m:r>
                            </m:fName>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t-1</m:t>
                                          </m:r>
                                        </m:sub>
                                      </m:sSub>
                                    </m:num>
                                    <m:den>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t-2</m:t>
                                          </m:r>
                                        </m:sub>
                                      </m:sSub>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1,3</m:t>
                                  </m:r>
                                </m:sub>
                              </m:sSub>
                              <m:r>
                                <w:rPr>
                                  <w:rFonts w:ascii="Cambria Math" w:hAnsi="Cambria Math"/>
                                  <w:sz w:val="24"/>
                                  <w:szCs w:val="24"/>
                                </w:rPr>
                                <m:t>*</m:t>
                              </m:r>
                              <m:func>
                                <m:funcPr>
                                  <m:ctrlPr>
                                    <w:rPr>
                                      <w:rFonts w:ascii="Cambria Math" w:hAnsi="Cambria Math"/>
                                      <w:i/>
                                      <w:sz w:val="24"/>
                                      <w:szCs w:val="24"/>
                                    </w:rPr>
                                  </m:ctrlPr>
                                </m:funcPr>
                                <m:fName>
                                  <m:r>
                                    <w:rPr>
                                      <w:rFonts w:ascii="Cambria Math" w:hAnsi="Cambria Math"/>
                                      <w:sz w:val="24"/>
                                      <w:szCs w:val="24"/>
                                    </w:rPr>
                                    <m:t>ln</m:t>
                                  </m:r>
                                </m:fName>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rf</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rf</m:t>
                                              </m:r>
                                            </m:e>
                                            <m:sub>
                                              <m:r>
                                                <w:rPr>
                                                  <w:rFonts w:ascii="Cambria Math" w:hAnsi="Cambria Math"/>
                                                  <w:sz w:val="24"/>
                                                  <w:szCs w:val="24"/>
                                                </w:rPr>
                                                <m:t>t-2</m:t>
                                              </m:r>
                                            </m:sub>
                                          </m:sSub>
                                        </m:den>
                                      </m:f>
                                    </m:e>
                                  </m:d>
                                </m:e>
                              </m:func>
                            </m:e>
                          </m:func>
                        </m:e>
                      </m:func>
                    </m:e>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1,4</m:t>
                          </m:r>
                        </m:sub>
                      </m:sSub>
                      <m:r>
                        <w:rPr>
                          <w:rFonts w:ascii="Cambria Math" w:hAnsi="Cambria Math"/>
                          <w:sz w:val="24"/>
                          <w:szCs w:val="24"/>
                        </w:rPr>
                        <m:t>*</m:t>
                      </m:r>
                      <m:func>
                        <m:funcPr>
                          <m:ctrlPr>
                            <w:rPr>
                              <w:rFonts w:ascii="Cambria Math" w:hAnsi="Cambria Math"/>
                              <w:i/>
                              <w:sz w:val="24"/>
                              <w:szCs w:val="24"/>
                            </w:rPr>
                          </m:ctrlPr>
                        </m:funcPr>
                        <m:fName>
                          <m:r>
                            <w:rPr>
                              <w:rFonts w:ascii="Cambria Math" w:hAnsi="Cambria Math"/>
                              <w:sz w:val="24"/>
                              <w:szCs w:val="24"/>
                            </w:rPr>
                            <m:t>retur</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t-1</m:t>
                              </m:r>
                            </m:sub>
                          </m:sSub>
                        </m:fName>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1,5</m:t>
                              </m:r>
                            </m:sub>
                          </m:sSub>
                          <m:r>
                            <w:rPr>
                              <w:rFonts w:ascii="Cambria Math" w:hAnsi="Cambria Math"/>
                              <w:sz w:val="24"/>
                              <w:szCs w:val="24"/>
                            </w:rPr>
                            <m:t>*</m:t>
                          </m:r>
                          <m:func>
                            <m:funcPr>
                              <m:ctrlPr>
                                <w:rPr>
                                  <w:rFonts w:ascii="Cambria Math" w:hAnsi="Cambria Math"/>
                                  <w:i/>
                                  <w:sz w:val="24"/>
                                  <w:szCs w:val="24"/>
                                </w:rPr>
                              </m:ctrlPr>
                            </m:funcPr>
                            <m:fName>
                              <m:r>
                                <w:rPr>
                                  <w:rFonts w:ascii="Cambria Math" w:hAnsi="Cambria Math"/>
                                  <w:sz w:val="24"/>
                                  <w:szCs w:val="24"/>
                                </w:rPr>
                                <m:t>ln</m:t>
                              </m:r>
                            </m:fName>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OI</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OI</m:t>
                                          </m:r>
                                        </m:e>
                                        <m:sub>
                                          <m:r>
                                            <w:rPr>
                                              <w:rFonts w:ascii="Cambria Math" w:hAnsi="Cambria Math"/>
                                              <w:sz w:val="24"/>
                                              <w:szCs w:val="24"/>
                                            </w:rPr>
                                            <m:t>t-2</m:t>
                                          </m:r>
                                        </m:sub>
                                      </m:sSub>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1,6</m:t>
                                  </m:r>
                                </m:sub>
                              </m:sSub>
                              <m:r>
                                <w:rPr>
                                  <w:rFonts w:ascii="Cambria Math" w:hAnsi="Cambria Math"/>
                                  <w:sz w:val="24"/>
                                  <w:szCs w:val="24"/>
                                </w:rPr>
                                <m:t>*</m:t>
                              </m:r>
                              <m:func>
                                <m:funcPr>
                                  <m:ctrlPr>
                                    <w:rPr>
                                      <w:rFonts w:ascii="Cambria Math" w:hAnsi="Cambria Math"/>
                                      <w:i/>
                                      <w:sz w:val="24"/>
                                      <w:szCs w:val="24"/>
                                    </w:rPr>
                                  </m:ctrlPr>
                                </m:funcPr>
                                <m:fName>
                                  <m:r>
                                    <w:rPr>
                                      <w:rFonts w:ascii="Cambria Math" w:hAnsi="Cambria Math"/>
                                      <w:sz w:val="24"/>
                                      <w:szCs w:val="24"/>
                                    </w:rPr>
                                    <m:t>ln</m:t>
                                  </m:r>
                                </m:fName>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t-2</m:t>
                                              </m:r>
                                            </m:sub>
                                          </m:sSub>
                                        </m:den>
                                      </m:f>
                                    </m:e>
                                  </m:d>
                                </m:e>
                              </m:func>
                            </m:e>
                          </m:func>
                        </m:e>
                      </m:fun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ϵ</m:t>
                          </m:r>
                        </m:e>
                        <m:sub>
                          <m:r>
                            <w:rPr>
                              <w:rFonts w:ascii="Cambria Math" w:hAnsi="Cambria Math"/>
                              <w:sz w:val="24"/>
                              <w:szCs w:val="24"/>
                            </w:rPr>
                            <m:t>1,t</m:t>
                          </m:r>
                        </m:sub>
                      </m:sSub>
                      <m:ctrlPr>
                        <w:rPr>
                          <w:rFonts w:ascii="Cambria Math" w:eastAsia="Cambria Math" w:hAnsi="Cambria Math" w:cs="Cambria Math"/>
                          <w:i/>
                          <w:sz w:val="24"/>
                          <w:szCs w:val="24"/>
                        </w:rPr>
                      </m:ctrlPr>
                    </m:e>
                    <m:e>
                      <m:func>
                        <m:funcPr>
                          <m:ctrlPr>
                            <w:rPr>
                              <w:rFonts w:ascii="Cambria Math" w:hAnsi="Cambria Math"/>
                              <w:i/>
                              <w:sz w:val="24"/>
                              <w:szCs w:val="24"/>
                            </w:rPr>
                          </m:ctrlPr>
                        </m:funcPr>
                        <m:fName>
                          <m:r>
                            <w:rPr>
                              <w:rFonts w:ascii="Cambria Math" w:hAnsi="Cambria Math"/>
                              <w:sz w:val="24"/>
                              <w:szCs w:val="24"/>
                            </w:rPr>
                            <m:t>ln</m:t>
                          </m:r>
                        </m:fName>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TM</m:t>
                                      </m:r>
                                    </m:e>
                                    <m:sub>
                                      <m:r>
                                        <w:rPr>
                                          <w:rFonts w:ascii="Cambria Math" w:hAnsi="Cambria Math"/>
                                          <w:sz w:val="24"/>
                                          <w:szCs w:val="24"/>
                                        </w:rPr>
                                        <m:t>t-1</m:t>
                                      </m:r>
                                    </m:sub>
                                  </m:sSub>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2,1</m:t>
                              </m:r>
                            </m:sub>
                          </m:sSub>
                          <m:r>
                            <w:rPr>
                              <w:rFonts w:ascii="Cambria Math" w:hAnsi="Cambria Math"/>
                              <w:sz w:val="24"/>
                              <w:szCs w:val="24"/>
                            </w:rPr>
                            <m:t>*</m:t>
                          </m:r>
                          <m:func>
                            <m:funcPr>
                              <m:ctrlPr>
                                <w:rPr>
                                  <w:rFonts w:ascii="Cambria Math" w:hAnsi="Cambria Math"/>
                                  <w:i/>
                                  <w:sz w:val="24"/>
                                  <w:szCs w:val="24"/>
                                </w:rPr>
                              </m:ctrlPr>
                            </m:funcPr>
                            <m:fName>
                              <m:r>
                                <w:rPr>
                                  <w:rFonts w:ascii="Cambria Math" w:hAnsi="Cambria Math"/>
                                  <w:sz w:val="24"/>
                                  <w:szCs w:val="24"/>
                                </w:rPr>
                                <m:t>ln</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t-1</m:t>
                                          </m:r>
                                        </m:sub>
                                      </m:sSub>
                                    </m:den>
                                  </m:f>
                                </m:e>
                              </m:d>
                            </m:fName>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2,2</m:t>
                                  </m:r>
                                </m:sub>
                              </m:sSub>
                              <m:r>
                                <w:rPr>
                                  <w:rFonts w:ascii="Cambria Math" w:hAnsi="Cambria Math"/>
                                  <w:sz w:val="24"/>
                                  <w:szCs w:val="24"/>
                                </w:rPr>
                                <m:t>*</m:t>
                              </m:r>
                              <m:func>
                                <m:funcPr>
                                  <m:ctrlPr>
                                    <w:rPr>
                                      <w:rFonts w:ascii="Cambria Math" w:hAnsi="Cambria Math"/>
                                      <w:i/>
                                      <w:sz w:val="24"/>
                                      <w:szCs w:val="24"/>
                                    </w:rPr>
                                  </m:ctrlPr>
                                </m:funcPr>
                                <m:fName>
                                  <m:r>
                                    <w:rPr>
                                      <w:rFonts w:ascii="Cambria Math" w:hAnsi="Cambria Math"/>
                                      <w:sz w:val="24"/>
                                      <w:szCs w:val="24"/>
                                    </w:rPr>
                                    <m:t>ln</m:t>
                                  </m:r>
                                </m:fName>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t-1</m:t>
                                              </m:r>
                                            </m:sub>
                                          </m:sSub>
                                        </m:num>
                                        <m:den>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t-2</m:t>
                                              </m:r>
                                            </m:sub>
                                          </m:sSub>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2,3</m:t>
                                      </m:r>
                                    </m:sub>
                                  </m:sSub>
                                  <m:r>
                                    <w:rPr>
                                      <w:rFonts w:ascii="Cambria Math" w:hAnsi="Cambria Math"/>
                                      <w:sz w:val="24"/>
                                      <w:szCs w:val="24"/>
                                    </w:rPr>
                                    <m:t>*</m:t>
                                  </m:r>
                                  <m:func>
                                    <m:funcPr>
                                      <m:ctrlPr>
                                        <w:rPr>
                                          <w:rFonts w:ascii="Cambria Math" w:hAnsi="Cambria Math"/>
                                          <w:i/>
                                          <w:sz w:val="24"/>
                                          <w:szCs w:val="24"/>
                                        </w:rPr>
                                      </m:ctrlPr>
                                    </m:funcPr>
                                    <m:fName>
                                      <m:r>
                                        <w:rPr>
                                          <w:rFonts w:ascii="Cambria Math" w:hAnsi="Cambria Math"/>
                                          <w:sz w:val="24"/>
                                          <w:szCs w:val="24"/>
                                        </w:rPr>
                                        <m:t>ln</m:t>
                                      </m:r>
                                    </m:fName>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rf</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rf</m:t>
                                                  </m:r>
                                                </m:e>
                                                <m:sub>
                                                  <m:r>
                                                    <w:rPr>
                                                      <w:rFonts w:ascii="Cambria Math" w:hAnsi="Cambria Math"/>
                                                      <w:sz w:val="24"/>
                                                      <w:szCs w:val="24"/>
                                                    </w:rPr>
                                                    <m:t>t-2</m:t>
                                                  </m:r>
                                                </m:sub>
                                              </m:sSub>
                                            </m:den>
                                          </m:f>
                                        </m:e>
                                      </m:d>
                                    </m:e>
                                  </m:func>
                                </m:e>
                              </m:func>
                            </m:e>
                          </m:func>
                        </m:e>
                      </m:func>
                      <m:ctrlPr>
                        <w:rPr>
                          <w:rFonts w:ascii="Cambria Math" w:eastAsia="Cambria Math" w:hAnsi="Cambria Math" w:cs="Cambria Math"/>
                          <w:i/>
                          <w:sz w:val="24"/>
                          <w:szCs w:val="24"/>
                        </w:rPr>
                      </m:ctrlPr>
                    </m:e>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2,4</m:t>
                          </m:r>
                        </m:sub>
                      </m:sSub>
                      <m:r>
                        <w:rPr>
                          <w:rFonts w:ascii="Cambria Math" w:hAnsi="Cambria Math"/>
                          <w:sz w:val="24"/>
                          <w:szCs w:val="24"/>
                        </w:rPr>
                        <m:t>*</m:t>
                      </m:r>
                      <m:func>
                        <m:funcPr>
                          <m:ctrlPr>
                            <w:rPr>
                              <w:rFonts w:ascii="Cambria Math" w:hAnsi="Cambria Math"/>
                              <w:i/>
                              <w:sz w:val="24"/>
                              <w:szCs w:val="24"/>
                            </w:rPr>
                          </m:ctrlPr>
                        </m:funcPr>
                        <m:fName>
                          <m:r>
                            <w:rPr>
                              <w:rFonts w:ascii="Cambria Math" w:hAnsi="Cambria Math"/>
                              <w:sz w:val="24"/>
                              <w:szCs w:val="24"/>
                            </w:rPr>
                            <m:t>retur</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t-1</m:t>
                              </m:r>
                            </m:sub>
                          </m:sSub>
                        </m:fName>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2,5</m:t>
                              </m:r>
                            </m:sub>
                          </m:sSub>
                          <m:r>
                            <w:rPr>
                              <w:rFonts w:ascii="Cambria Math" w:hAnsi="Cambria Math"/>
                              <w:sz w:val="24"/>
                              <w:szCs w:val="24"/>
                            </w:rPr>
                            <m:t>*</m:t>
                          </m:r>
                          <m:func>
                            <m:funcPr>
                              <m:ctrlPr>
                                <w:rPr>
                                  <w:rFonts w:ascii="Cambria Math" w:hAnsi="Cambria Math"/>
                                  <w:i/>
                                  <w:sz w:val="24"/>
                                  <w:szCs w:val="24"/>
                                </w:rPr>
                              </m:ctrlPr>
                            </m:funcPr>
                            <m:fName>
                              <m:r>
                                <w:rPr>
                                  <w:rFonts w:ascii="Cambria Math" w:hAnsi="Cambria Math"/>
                                  <w:sz w:val="24"/>
                                  <w:szCs w:val="24"/>
                                </w:rPr>
                                <m:t>ln</m:t>
                              </m:r>
                            </m:fName>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OI</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OI</m:t>
                                          </m:r>
                                        </m:e>
                                        <m:sub>
                                          <m:r>
                                            <w:rPr>
                                              <w:rFonts w:ascii="Cambria Math" w:hAnsi="Cambria Math"/>
                                              <w:sz w:val="24"/>
                                              <w:szCs w:val="24"/>
                                            </w:rPr>
                                            <m:t>t-2</m:t>
                                          </m:r>
                                        </m:sub>
                                      </m:sSub>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2,6</m:t>
                                  </m:r>
                                </m:sub>
                              </m:sSub>
                              <m:r>
                                <w:rPr>
                                  <w:rFonts w:ascii="Cambria Math" w:hAnsi="Cambria Math"/>
                                  <w:sz w:val="24"/>
                                  <w:szCs w:val="24"/>
                                </w:rPr>
                                <m:t>*</m:t>
                              </m:r>
                              <m:func>
                                <m:funcPr>
                                  <m:ctrlPr>
                                    <w:rPr>
                                      <w:rFonts w:ascii="Cambria Math" w:hAnsi="Cambria Math"/>
                                      <w:i/>
                                      <w:sz w:val="24"/>
                                      <w:szCs w:val="24"/>
                                    </w:rPr>
                                  </m:ctrlPr>
                                </m:funcPr>
                                <m:fName>
                                  <m:r>
                                    <w:rPr>
                                      <w:rFonts w:ascii="Cambria Math" w:hAnsi="Cambria Math"/>
                                      <w:sz w:val="24"/>
                                      <w:szCs w:val="24"/>
                                    </w:rPr>
                                    <m:t>ln</m:t>
                                  </m:r>
                                </m:fName>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TM</m:t>
                                              </m:r>
                                            </m:e>
                                            <m:sub>
                                              <m:r>
                                                <w:rPr>
                                                  <w:rFonts w:ascii="Cambria Math" w:hAnsi="Cambria Math"/>
                                                  <w:sz w:val="24"/>
                                                  <w:szCs w:val="24"/>
                                                </w:rPr>
                                                <m:t>t-2</m:t>
                                              </m:r>
                                            </m:sub>
                                          </m:sSub>
                                        </m:den>
                                      </m:f>
                                    </m:e>
                                  </m:d>
                                </m:e>
                              </m:func>
                            </m:e>
                          </m:func>
                        </m:e>
                      </m:fun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ϵ</m:t>
                          </m:r>
                        </m:e>
                        <m:sub>
                          <m:r>
                            <w:rPr>
                              <w:rFonts w:ascii="Cambria Math" w:hAnsi="Cambria Math"/>
                              <w:sz w:val="24"/>
                              <w:szCs w:val="24"/>
                            </w:rPr>
                            <m:t>2,t</m:t>
                          </m:r>
                        </m:sub>
                      </m:sSub>
                    </m:e>
                  </m:eqArr>
                </m:e>
              </m:d>
              <m:r>
                <w:rPr>
                  <w:rFonts w:ascii="Cambria Math"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3</m:t>
                  </m:r>
                </m:e>
              </m:d>
              <m:ctrlPr>
                <w:rPr>
                  <w:rFonts w:ascii="Cambria Math" w:hAnsi="Cambria Math"/>
                  <w:i/>
                  <w:sz w:val="24"/>
                  <w:szCs w:val="24"/>
                </w:rPr>
              </m:ctrlPr>
            </m:e>
          </m:eqArr>
        </m:oMath>
      </m:oMathPara>
    </w:p>
    <w:p w14:paraId="6AD53500" w14:textId="18CD4757" w:rsidR="004A2D35" w:rsidRPr="009657FD" w:rsidRDefault="00174663" w:rsidP="009657FD">
      <w:pPr>
        <w:ind w:firstLine="851"/>
        <w:rPr>
          <w:sz w:val="24"/>
        </w:rPr>
      </w:pPr>
      <m:oMath>
        <m:r>
          <w:rPr>
            <w:rFonts w:ascii="Cambria Math" w:hAnsi="Cambria Math"/>
            <w:sz w:val="24"/>
          </w:rPr>
          <m:t>TM</m:t>
        </m:r>
      </m:oMath>
      <w:r w:rsidR="004A2D35" w:rsidRPr="009657FD">
        <w:rPr>
          <w:sz w:val="24"/>
        </w:rPr>
        <w:t xml:space="preserve"> – </w:t>
      </w:r>
      <w:r w:rsidR="00F63191" w:rsidRPr="009657FD">
        <w:rPr>
          <w:sz w:val="24"/>
        </w:rPr>
        <w:t>current margin</w:t>
      </w:r>
      <w:r w:rsidR="004A2D35" w:rsidRPr="009657FD">
        <w:rPr>
          <w:sz w:val="24"/>
        </w:rPr>
        <w:t>,</w:t>
      </w:r>
    </w:p>
    <w:p w14:paraId="2CB7CEB8" w14:textId="11DFF970" w:rsidR="004A2D35" w:rsidRPr="009657FD" w:rsidRDefault="00174663" w:rsidP="009657FD">
      <w:pPr>
        <w:ind w:firstLine="851"/>
        <w:rPr>
          <w:sz w:val="24"/>
        </w:rPr>
      </w:pPr>
      <m:oMath>
        <m:r>
          <w:rPr>
            <w:rFonts w:ascii="Cambria Math" w:hAnsi="Cambria Math"/>
            <w:sz w:val="24"/>
          </w:rPr>
          <m:t>TA</m:t>
        </m:r>
      </m:oMath>
      <w:r w:rsidR="004A2D35" w:rsidRPr="009657FD">
        <w:rPr>
          <w:sz w:val="24"/>
        </w:rPr>
        <w:t xml:space="preserve"> – </w:t>
      </w:r>
      <w:r w:rsidR="00F63191" w:rsidRPr="009657FD">
        <w:rPr>
          <w:sz w:val="24"/>
        </w:rPr>
        <w:t>daily trading volume</w:t>
      </w:r>
      <w:r w:rsidR="004A2D35" w:rsidRPr="009657FD">
        <w:rPr>
          <w:sz w:val="24"/>
        </w:rPr>
        <w:t>,</w:t>
      </w:r>
    </w:p>
    <w:p w14:paraId="228221A4" w14:textId="24C4534E" w:rsidR="004A2D35" w:rsidRPr="009657FD" w:rsidRDefault="00174663" w:rsidP="009657FD">
      <w:pPr>
        <w:ind w:firstLine="851"/>
        <w:rPr>
          <w:sz w:val="24"/>
        </w:rPr>
      </w:pPr>
      <m:oMath>
        <m:r>
          <w:rPr>
            <w:rFonts w:ascii="Cambria Math" w:hAnsi="Cambria Math"/>
            <w:sz w:val="24"/>
          </w:rPr>
          <m:t>PV</m:t>
        </m:r>
      </m:oMath>
      <w:r w:rsidR="004A2D35" w:rsidRPr="009657FD">
        <w:rPr>
          <w:sz w:val="24"/>
        </w:rPr>
        <w:t xml:space="preserve"> – </w:t>
      </w:r>
      <w:r w:rsidR="00D5706C">
        <w:rPr>
          <w:sz w:val="24"/>
        </w:rPr>
        <w:t>return</w:t>
      </w:r>
      <w:r w:rsidR="00F63191" w:rsidRPr="009657FD">
        <w:rPr>
          <w:sz w:val="24"/>
        </w:rPr>
        <w:t xml:space="preserve"> volatility</w:t>
      </w:r>
      <w:r w:rsidR="004A2D35" w:rsidRPr="009657FD">
        <w:rPr>
          <w:sz w:val="24"/>
        </w:rPr>
        <w:t>,</w:t>
      </w:r>
    </w:p>
    <w:p w14:paraId="13E24747" w14:textId="6EA1A0D4" w:rsidR="004A2D35" w:rsidRPr="009657FD" w:rsidRDefault="00174663" w:rsidP="009657FD">
      <w:pPr>
        <w:ind w:firstLine="851"/>
        <w:rPr>
          <w:sz w:val="24"/>
        </w:rPr>
      </w:pPr>
      <m:oMath>
        <m:r>
          <w:rPr>
            <w:rFonts w:ascii="Cambria Math" w:hAnsi="Cambria Math"/>
            <w:sz w:val="24"/>
          </w:rPr>
          <m:t>rf</m:t>
        </m:r>
      </m:oMath>
      <w:r w:rsidR="004A2D35" w:rsidRPr="009657FD">
        <w:rPr>
          <w:sz w:val="24"/>
        </w:rPr>
        <w:t xml:space="preserve"> – </w:t>
      </w:r>
      <w:r w:rsidR="00F63191" w:rsidRPr="009657FD">
        <w:rPr>
          <w:sz w:val="24"/>
        </w:rPr>
        <w:t>risk-free rate</w:t>
      </w:r>
      <w:r w:rsidR="00E81C9D" w:rsidRPr="00E46AEF">
        <w:rPr>
          <w:sz w:val="24"/>
        </w:rPr>
        <w:t xml:space="preserve"> </w:t>
      </w:r>
      <w:r w:rsidR="00E81C9D">
        <w:rPr>
          <w:sz w:val="24"/>
        </w:rPr>
        <w:t>till the maturity</w:t>
      </w:r>
      <w:r w:rsidR="004A2D35" w:rsidRPr="009657FD">
        <w:rPr>
          <w:sz w:val="24"/>
        </w:rPr>
        <w:t>,</w:t>
      </w:r>
    </w:p>
    <w:p w14:paraId="568EFF3C" w14:textId="2E9972F0" w:rsidR="004A2D35" w:rsidRPr="009657FD" w:rsidRDefault="00174663" w:rsidP="009657FD">
      <w:pPr>
        <w:ind w:firstLine="851"/>
        <w:rPr>
          <w:sz w:val="24"/>
        </w:rPr>
      </w:pPr>
      <m:oMath>
        <m:r>
          <w:rPr>
            <w:rFonts w:ascii="Cambria Math" w:hAnsi="Cambria Math"/>
            <w:sz w:val="24"/>
          </w:rPr>
          <m:t>Return</m:t>
        </m:r>
      </m:oMath>
      <w:r w:rsidR="004A2D35" w:rsidRPr="009657FD">
        <w:rPr>
          <w:sz w:val="24"/>
        </w:rPr>
        <w:t xml:space="preserve"> – </w:t>
      </w:r>
      <w:r w:rsidR="00641B26" w:rsidRPr="009657FD">
        <w:rPr>
          <w:sz w:val="24"/>
        </w:rPr>
        <w:t>logarithmic return</w:t>
      </w:r>
      <w:r w:rsidR="004A2D35" w:rsidRPr="009657FD">
        <w:rPr>
          <w:sz w:val="24"/>
        </w:rPr>
        <w:t>,</w:t>
      </w:r>
    </w:p>
    <w:p w14:paraId="3D104A6E" w14:textId="31800466" w:rsidR="004A2D35" w:rsidRPr="009657FD" w:rsidRDefault="00174663" w:rsidP="009657FD">
      <w:pPr>
        <w:ind w:firstLine="851"/>
        <w:rPr>
          <w:sz w:val="24"/>
        </w:rPr>
      </w:pPr>
      <m:oMath>
        <m:r>
          <w:rPr>
            <w:rFonts w:ascii="Cambria Math" w:hAnsi="Cambria Math"/>
            <w:sz w:val="24"/>
          </w:rPr>
          <m:t>OI</m:t>
        </m:r>
      </m:oMath>
      <w:r w:rsidR="004A2D35" w:rsidRPr="009657FD">
        <w:rPr>
          <w:sz w:val="24"/>
        </w:rPr>
        <w:t xml:space="preserve"> – </w:t>
      </w:r>
      <w:r w:rsidR="00F63191" w:rsidRPr="009657FD">
        <w:rPr>
          <w:sz w:val="24"/>
        </w:rPr>
        <w:t>open interest</w:t>
      </w:r>
      <w:r w:rsidRPr="009657FD">
        <w:rPr>
          <w:sz w:val="24"/>
        </w:rPr>
        <w:t>,</w:t>
      </w:r>
    </w:p>
    <w:p w14:paraId="219BBCD6" w14:textId="43DCCE4D" w:rsidR="00174663" w:rsidRPr="009657FD" w:rsidRDefault="00174663" w:rsidP="009657FD">
      <w:pPr>
        <w:ind w:firstLine="851"/>
        <w:rPr>
          <w:sz w:val="24"/>
        </w:rPr>
      </w:pPr>
      <m:oMath>
        <m:r>
          <w:rPr>
            <w:rFonts w:ascii="Cambria Math" w:hAnsi="Cambria Math"/>
            <w:sz w:val="24"/>
          </w:rPr>
          <m:t>ϵ</m:t>
        </m:r>
      </m:oMath>
      <w:r w:rsidRPr="009657FD">
        <w:rPr>
          <w:sz w:val="24"/>
        </w:rPr>
        <w:t xml:space="preserve"> – model error.</w:t>
      </w:r>
    </w:p>
    <w:p w14:paraId="7356EE09" w14:textId="3A1083BF" w:rsidR="00E162C3" w:rsidRPr="009657FD" w:rsidRDefault="00A81385" w:rsidP="009657FD">
      <w:pPr>
        <w:ind w:firstLine="851"/>
        <w:rPr>
          <w:sz w:val="24"/>
        </w:rPr>
      </w:pPr>
      <w:r w:rsidRPr="009657FD">
        <w:rPr>
          <w:sz w:val="24"/>
        </w:rPr>
        <w:t>The r</w:t>
      </w:r>
      <w:r w:rsidR="00D66155" w:rsidRPr="009657FD">
        <w:rPr>
          <w:sz w:val="24"/>
        </w:rPr>
        <w:t>esults show that</w:t>
      </w:r>
      <w:r w:rsidRPr="009657FD">
        <w:rPr>
          <w:sz w:val="24"/>
          <w:szCs w:val="24"/>
        </w:rPr>
        <w:t>, firstly,</w:t>
      </w:r>
      <w:r w:rsidR="00D66155" w:rsidRPr="009657FD">
        <w:rPr>
          <w:sz w:val="24"/>
          <w:szCs w:val="24"/>
        </w:rPr>
        <w:t xml:space="preserve"> margin</w:t>
      </w:r>
      <w:r w:rsidR="00174663" w:rsidRPr="009657FD">
        <w:rPr>
          <w:sz w:val="24"/>
          <w:szCs w:val="24"/>
        </w:rPr>
        <w:t xml:space="preserve"> increases </w:t>
      </w:r>
      <w:r w:rsidR="00D66155" w:rsidRPr="009657FD">
        <w:rPr>
          <w:sz w:val="24"/>
          <w:szCs w:val="24"/>
        </w:rPr>
        <w:t xml:space="preserve">negatively affect </w:t>
      </w:r>
      <w:r w:rsidR="002D30FC" w:rsidRPr="009657FD">
        <w:rPr>
          <w:sz w:val="24"/>
          <w:szCs w:val="24"/>
        </w:rPr>
        <w:t>trading</w:t>
      </w:r>
      <w:r w:rsidR="00D66155" w:rsidRPr="009657FD">
        <w:rPr>
          <w:sz w:val="24"/>
          <w:szCs w:val="24"/>
        </w:rPr>
        <w:t xml:space="preserve"> volume </w:t>
      </w:r>
      <w:r w:rsidR="00174663" w:rsidRPr="009657FD">
        <w:rPr>
          <w:sz w:val="24"/>
          <w:szCs w:val="24"/>
        </w:rPr>
        <w:t xml:space="preserve">for all </w:t>
      </w:r>
      <w:r w:rsidR="002D30FC" w:rsidRPr="009657FD">
        <w:rPr>
          <w:sz w:val="24"/>
          <w:szCs w:val="24"/>
        </w:rPr>
        <w:t>position</w:t>
      </w:r>
      <w:r w:rsidR="00174663" w:rsidRPr="009657FD">
        <w:rPr>
          <w:sz w:val="24"/>
          <w:szCs w:val="24"/>
        </w:rPr>
        <w:t>s</w:t>
      </w:r>
      <w:r w:rsidR="002D30FC" w:rsidRPr="009657FD">
        <w:rPr>
          <w:sz w:val="24"/>
          <w:szCs w:val="24"/>
        </w:rPr>
        <w:t xml:space="preserve"> </w:t>
      </w:r>
      <w:r w:rsidR="002D30FC" w:rsidRPr="009657FD">
        <w:rPr>
          <w:sz w:val="24"/>
        </w:rPr>
        <w:t>and client</w:t>
      </w:r>
      <w:r w:rsidR="00174663" w:rsidRPr="009657FD">
        <w:rPr>
          <w:sz w:val="24"/>
        </w:rPr>
        <w:t>s</w:t>
      </w:r>
      <w:r w:rsidR="002D30FC" w:rsidRPr="009657FD">
        <w:rPr>
          <w:sz w:val="24"/>
        </w:rPr>
        <w:t xml:space="preserve"> at any significance level</w:t>
      </w:r>
      <w:r w:rsidRPr="009657FD">
        <w:rPr>
          <w:sz w:val="24"/>
        </w:rPr>
        <w:t>, and secondly, it may lead to increased probability of</w:t>
      </w:r>
      <w:r w:rsidR="00174663" w:rsidRPr="009657FD">
        <w:rPr>
          <w:sz w:val="24"/>
        </w:rPr>
        <w:t xml:space="preserve"> CCP</w:t>
      </w:r>
      <w:r w:rsidRPr="009657FD">
        <w:rPr>
          <w:sz w:val="24"/>
        </w:rPr>
        <w:t xml:space="preserve"> default</w:t>
      </w:r>
      <w:r w:rsidR="00174663" w:rsidRPr="009657FD">
        <w:rPr>
          <w:sz w:val="24"/>
        </w:rPr>
        <w:t xml:space="preserve"> </w:t>
      </w:r>
      <w:r w:rsidRPr="009657FD">
        <w:rPr>
          <w:sz w:val="24"/>
        </w:rPr>
        <w:t>followed by further growth of margin.</w:t>
      </w:r>
    </w:p>
    <w:p w14:paraId="60A39767" w14:textId="790E3367" w:rsidR="00D66155" w:rsidRPr="009657FD" w:rsidRDefault="00D66155" w:rsidP="00547236">
      <w:pPr>
        <w:ind w:firstLine="851"/>
        <w:jc w:val="center"/>
        <w:rPr>
          <w:sz w:val="24"/>
        </w:rPr>
      </w:pPr>
    </w:p>
    <w:p w14:paraId="79BAAA22" w14:textId="320DC423" w:rsidR="007E0B38" w:rsidRPr="009657FD" w:rsidRDefault="00F255F6" w:rsidP="009657FD">
      <w:pPr>
        <w:rPr>
          <w:b/>
          <w:sz w:val="24"/>
          <w:lang w:val="ru-RU"/>
        </w:rPr>
      </w:pPr>
      <w:r>
        <w:rPr>
          <w:b/>
          <w:noProof/>
          <w:sz w:val="24"/>
          <w:lang w:val="ru-RU"/>
        </w:rPr>
        <w:drawing>
          <wp:inline distT="0" distB="0" distL="0" distR="0" wp14:anchorId="2458E489" wp14:editId="72A4A9AA">
            <wp:extent cx="6115050" cy="2514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2514600"/>
                    </a:xfrm>
                    <a:prstGeom prst="rect">
                      <a:avLst/>
                    </a:prstGeom>
                    <a:noFill/>
                    <a:ln>
                      <a:noFill/>
                    </a:ln>
                  </pic:spPr>
                </pic:pic>
              </a:graphicData>
            </a:graphic>
          </wp:inline>
        </w:drawing>
      </w:r>
    </w:p>
    <w:p w14:paraId="091DC760" w14:textId="5518F84E" w:rsidR="007E0B38" w:rsidRPr="009657FD" w:rsidRDefault="00C546EE" w:rsidP="009657FD">
      <w:pPr>
        <w:pStyle w:val="a3"/>
        <w:spacing w:before="80" w:after="80"/>
        <w:jc w:val="center"/>
        <w:rPr>
          <w:rFonts w:ascii="Times New Roman" w:hAnsi="Times New Roman" w:cs="Times New Roman"/>
          <w:sz w:val="22"/>
          <w:lang w:val="en-US"/>
        </w:rPr>
      </w:pPr>
      <w:r w:rsidRPr="009657FD">
        <w:rPr>
          <w:rFonts w:ascii="Times New Roman" w:hAnsi="Times New Roman" w:cs="Times New Roman"/>
          <w:sz w:val="22"/>
          <w:lang w:val="en-US"/>
        </w:rPr>
        <w:t>Graph</w:t>
      </w:r>
      <w:r w:rsidR="009B6360" w:rsidRPr="009657FD">
        <w:rPr>
          <w:rFonts w:ascii="Times New Roman" w:hAnsi="Times New Roman" w:cs="Times New Roman"/>
          <w:sz w:val="22"/>
          <w:lang w:val="en-US"/>
        </w:rPr>
        <w:t xml:space="preserve"> 2.</w:t>
      </w:r>
      <w:r w:rsidR="00F54BDA" w:rsidRPr="009657FD">
        <w:rPr>
          <w:rFonts w:ascii="Times New Roman" w:hAnsi="Times New Roman" w:cs="Times New Roman"/>
          <w:sz w:val="22"/>
          <w:lang w:val="en-US"/>
        </w:rPr>
        <w:t xml:space="preserve"> Estimates</w:t>
      </w:r>
      <w:r w:rsidR="009B6360" w:rsidRPr="009657FD">
        <w:rPr>
          <w:rFonts w:ascii="Times New Roman" w:hAnsi="Times New Roman" w:cs="Times New Roman"/>
          <w:sz w:val="22"/>
          <w:lang w:val="en-US"/>
        </w:rPr>
        <w:t xml:space="preserve"> </w:t>
      </w:r>
      <w:r w:rsidR="00F54BDA" w:rsidRPr="009657FD">
        <w:rPr>
          <w:rFonts w:ascii="Times New Roman" w:hAnsi="Times New Roman" w:cs="Times New Roman"/>
          <w:sz w:val="22"/>
          <w:lang w:val="en-US"/>
        </w:rPr>
        <w:t>m</w:t>
      </w:r>
      <w:r w:rsidRPr="009657FD">
        <w:rPr>
          <w:rFonts w:ascii="Times New Roman" w:hAnsi="Times New Roman" w:cs="Times New Roman"/>
          <w:sz w:val="22"/>
          <w:lang w:val="en-US"/>
        </w:rPr>
        <w:t>argin’s influence on trading volumes for different types of clients</w:t>
      </w:r>
    </w:p>
    <w:p w14:paraId="523D464B" w14:textId="77777777" w:rsidR="009B6360" w:rsidRPr="009657FD" w:rsidRDefault="009B6360" w:rsidP="009657FD">
      <w:pPr>
        <w:pStyle w:val="a3"/>
        <w:spacing w:before="80" w:after="80"/>
        <w:jc w:val="both"/>
        <w:rPr>
          <w:rFonts w:ascii="Times New Roman" w:hAnsi="Times New Roman" w:cs="Times New Roman"/>
          <w:sz w:val="24"/>
          <w:szCs w:val="22"/>
          <w:lang w:val="en-US"/>
        </w:rPr>
      </w:pPr>
    </w:p>
    <w:p w14:paraId="182AF83B" w14:textId="77777777" w:rsidR="007E0B38" w:rsidRPr="009657FD" w:rsidRDefault="007E0B38" w:rsidP="009657FD">
      <w:pPr>
        <w:pStyle w:val="Subheading"/>
        <w:spacing w:before="0" w:after="0"/>
        <w:rPr>
          <w:sz w:val="24"/>
        </w:rPr>
      </w:pPr>
      <w:r w:rsidRPr="009657FD">
        <w:rPr>
          <w:sz w:val="24"/>
        </w:rPr>
        <w:t>References</w:t>
      </w:r>
    </w:p>
    <w:p w14:paraId="4540AD47" w14:textId="25FE4626" w:rsidR="00E71481" w:rsidRPr="009657FD" w:rsidRDefault="00E71481" w:rsidP="009657FD">
      <w:pPr>
        <w:numPr>
          <w:ilvl w:val="0"/>
          <w:numId w:val="1"/>
        </w:numPr>
        <w:ind w:left="697" w:hanging="357"/>
      </w:pPr>
      <w:r w:rsidRPr="009657FD">
        <w:t xml:space="preserve">Regulation (EU) No 648/2012 of the European Parliament and of the Council of 4 July 2012 on OTC derivatives, central </w:t>
      </w:r>
      <w:r w:rsidR="009657FD" w:rsidRPr="009657FD">
        <w:t>counterparties,</w:t>
      </w:r>
      <w:r w:rsidRPr="009657FD">
        <w:t xml:space="preserve"> and trade repositories.</w:t>
      </w:r>
    </w:p>
    <w:p w14:paraId="5AB499BB" w14:textId="49C07B63" w:rsidR="00D75936" w:rsidRPr="009657FD" w:rsidRDefault="00D75936" w:rsidP="009657FD">
      <w:pPr>
        <w:numPr>
          <w:ilvl w:val="0"/>
          <w:numId w:val="1"/>
        </w:numPr>
        <w:ind w:left="697" w:hanging="357"/>
      </w:pPr>
      <w:r w:rsidRPr="009657FD">
        <w:t>Dodd-Frank Wall Street Reform and Consumer Protection Act. 12 USC 5301 note. Public Law 111–203, 111th Congress.</w:t>
      </w:r>
    </w:p>
    <w:p w14:paraId="026494B4" w14:textId="5A5A8680" w:rsidR="00F70712" w:rsidRPr="009657FD" w:rsidRDefault="00E71481" w:rsidP="009657FD">
      <w:pPr>
        <w:numPr>
          <w:ilvl w:val="0"/>
          <w:numId w:val="1"/>
        </w:numPr>
        <w:ind w:left="697" w:hanging="357"/>
      </w:pPr>
      <w:r w:rsidRPr="009657FD">
        <w:t>Bank for International Settlements and International Organization of Securities Commissions. (2012). Committee on Payment and Settlement Systems. Technical Committee of the International Organization of Securities Commissions. Principles for financial market infrastructures.</w:t>
      </w:r>
    </w:p>
    <w:p w14:paraId="5DE6B224" w14:textId="230CBF1D" w:rsidR="00E71481" w:rsidRPr="009657FD" w:rsidRDefault="004568BB" w:rsidP="009657FD">
      <w:pPr>
        <w:numPr>
          <w:ilvl w:val="0"/>
          <w:numId w:val="1"/>
        </w:numPr>
        <w:ind w:left="697" w:hanging="357"/>
      </w:pPr>
      <w:r w:rsidRPr="009657FD">
        <w:t xml:space="preserve">M. </w:t>
      </w:r>
      <w:proofErr w:type="spellStart"/>
      <w:r w:rsidR="00E71481" w:rsidRPr="009657FD">
        <w:t>Brunnermeier</w:t>
      </w:r>
      <w:proofErr w:type="spellEnd"/>
      <w:r w:rsidR="00E71481" w:rsidRPr="009657FD">
        <w:t xml:space="preserve">, </w:t>
      </w:r>
      <w:r w:rsidRPr="009657FD">
        <w:t xml:space="preserve">L. </w:t>
      </w:r>
      <w:r w:rsidR="00E71481" w:rsidRPr="009657FD">
        <w:t>Pedersen</w:t>
      </w:r>
      <w:r w:rsidRPr="009657FD">
        <w:t>.</w:t>
      </w:r>
      <w:r w:rsidR="00E71481" w:rsidRPr="009657FD">
        <w:t xml:space="preserve"> </w:t>
      </w:r>
      <w:r w:rsidRPr="009657FD">
        <w:t>«</w:t>
      </w:r>
      <w:r w:rsidR="00E71481" w:rsidRPr="009657FD">
        <w:t>Market liquidity and funding liquidity</w:t>
      </w:r>
      <w:r w:rsidRPr="009657FD">
        <w:t>».</w:t>
      </w:r>
      <w:r w:rsidR="00E71481" w:rsidRPr="009657FD">
        <w:t xml:space="preserve"> </w:t>
      </w:r>
      <w:r w:rsidR="00E71481" w:rsidRPr="009657FD">
        <w:rPr>
          <w:i/>
          <w:iCs/>
        </w:rPr>
        <w:t>The Review of Financial Studies</w:t>
      </w:r>
      <w:r w:rsidRPr="009657FD">
        <w:t>,</w:t>
      </w:r>
      <w:r w:rsidR="00E71481" w:rsidRPr="009657FD">
        <w:t xml:space="preserve"> 2009</w:t>
      </w:r>
      <w:r w:rsidRPr="009657FD">
        <w:t>, Vol.</w:t>
      </w:r>
      <w:r w:rsidR="00E71481" w:rsidRPr="009657FD">
        <w:t>22</w:t>
      </w:r>
      <w:r w:rsidRPr="009657FD">
        <w:t>,</w:t>
      </w:r>
      <w:r w:rsidR="00E71481" w:rsidRPr="009657FD">
        <w:t xml:space="preserve"> </w:t>
      </w:r>
      <w:r w:rsidRPr="009657FD">
        <w:t>pp</w:t>
      </w:r>
      <w:r w:rsidR="00E71481" w:rsidRPr="009657FD">
        <w:t>.2201–2238.</w:t>
      </w:r>
    </w:p>
    <w:p w14:paraId="1EA27B14" w14:textId="198581DD" w:rsidR="00E71481" w:rsidRPr="009657FD" w:rsidRDefault="004568BB" w:rsidP="009657FD">
      <w:pPr>
        <w:numPr>
          <w:ilvl w:val="0"/>
          <w:numId w:val="1"/>
        </w:numPr>
        <w:ind w:left="697" w:hanging="357"/>
      </w:pPr>
      <w:r w:rsidRPr="009657FD">
        <w:t xml:space="preserve">P. </w:t>
      </w:r>
      <w:proofErr w:type="spellStart"/>
      <w:r w:rsidR="00E71481" w:rsidRPr="009657FD">
        <w:t>Artzner</w:t>
      </w:r>
      <w:proofErr w:type="spellEnd"/>
      <w:r w:rsidR="00E71481" w:rsidRPr="009657FD">
        <w:t xml:space="preserve">, </w:t>
      </w:r>
      <w:r w:rsidRPr="009657FD">
        <w:t xml:space="preserve">F. </w:t>
      </w:r>
      <w:proofErr w:type="spellStart"/>
      <w:r w:rsidR="00E71481" w:rsidRPr="009657FD">
        <w:t>Delbaen</w:t>
      </w:r>
      <w:proofErr w:type="spellEnd"/>
      <w:r w:rsidR="00E71481" w:rsidRPr="009657FD">
        <w:t xml:space="preserve">, </w:t>
      </w:r>
      <w:r w:rsidRPr="009657FD">
        <w:t xml:space="preserve">J.-M. </w:t>
      </w:r>
      <w:r w:rsidR="00E71481" w:rsidRPr="009657FD">
        <w:t xml:space="preserve">Eber, </w:t>
      </w:r>
      <w:r w:rsidRPr="009657FD">
        <w:t xml:space="preserve">D. </w:t>
      </w:r>
      <w:r w:rsidR="00E71481" w:rsidRPr="009657FD">
        <w:t xml:space="preserve">Heath. </w:t>
      </w:r>
      <w:r w:rsidRPr="009657FD">
        <w:t>«</w:t>
      </w:r>
      <w:r w:rsidR="00E71481" w:rsidRPr="009657FD">
        <w:t>Coherent Measures of Risk</w:t>
      </w:r>
      <w:r w:rsidRPr="009657FD">
        <w:t>»</w:t>
      </w:r>
      <w:r w:rsidR="00E71481" w:rsidRPr="009657FD">
        <w:t xml:space="preserve">. </w:t>
      </w:r>
      <w:r w:rsidR="00E71481" w:rsidRPr="009657FD">
        <w:rPr>
          <w:i/>
          <w:iCs/>
        </w:rPr>
        <w:t>Mathematical Finance</w:t>
      </w:r>
      <w:r w:rsidRPr="009657FD">
        <w:t>, 1999</w:t>
      </w:r>
      <w:r w:rsidR="00E71481" w:rsidRPr="009657FD">
        <w:t xml:space="preserve">, </w:t>
      </w:r>
      <w:r w:rsidRPr="009657FD">
        <w:t>Vol.</w:t>
      </w:r>
      <w:r w:rsidR="00E71481" w:rsidRPr="009657FD">
        <w:t>9, pp.203–228.</w:t>
      </w:r>
    </w:p>
    <w:p w14:paraId="72C9288D" w14:textId="622FE91F" w:rsidR="00E71481" w:rsidRPr="009657FD" w:rsidRDefault="003A372E" w:rsidP="009657FD">
      <w:pPr>
        <w:numPr>
          <w:ilvl w:val="0"/>
          <w:numId w:val="1"/>
        </w:numPr>
        <w:ind w:left="697" w:hanging="357"/>
      </w:pPr>
      <w:r w:rsidRPr="009657FD">
        <w:t xml:space="preserve">S. </w:t>
      </w:r>
      <w:r w:rsidR="00E71481" w:rsidRPr="009657FD">
        <w:t xml:space="preserve">Emmer, </w:t>
      </w:r>
      <w:r w:rsidRPr="009657FD">
        <w:t xml:space="preserve">M. </w:t>
      </w:r>
      <w:r w:rsidR="00E71481" w:rsidRPr="009657FD">
        <w:t xml:space="preserve">Kratz, </w:t>
      </w:r>
      <w:r w:rsidRPr="009657FD">
        <w:t xml:space="preserve">D. </w:t>
      </w:r>
      <w:proofErr w:type="spellStart"/>
      <w:r w:rsidR="00E71481" w:rsidRPr="009657FD">
        <w:t>Tasche</w:t>
      </w:r>
      <w:proofErr w:type="spellEnd"/>
      <w:r w:rsidR="00E71481" w:rsidRPr="009657FD">
        <w:t xml:space="preserve">. </w:t>
      </w:r>
      <w:r w:rsidRPr="009657FD">
        <w:t>«</w:t>
      </w:r>
      <w:r w:rsidR="00E71481" w:rsidRPr="009657FD">
        <w:t xml:space="preserve">What Is the Best Risk Measure in </w:t>
      </w:r>
      <w:r w:rsidRPr="009657FD">
        <w:t>Practice?</w:t>
      </w:r>
      <w:r w:rsidR="00E71481" w:rsidRPr="009657FD">
        <w:t xml:space="preserve"> A Comparison of Standard Measures</w:t>
      </w:r>
      <w:r w:rsidRPr="009657FD">
        <w:t>».</w:t>
      </w:r>
      <w:r w:rsidR="00E71481" w:rsidRPr="009657FD">
        <w:t xml:space="preserve"> </w:t>
      </w:r>
      <w:r w:rsidR="00E71481" w:rsidRPr="009657FD">
        <w:rPr>
          <w:i/>
          <w:iCs/>
        </w:rPr>
        <w:t>Journal of Risk</w:t>
      </w:r>
      <w:r w:rsidRPr="009657FD">
        <w:t>,</w:t>
      </w:r>
      <w:r w:rsidR="00E71481" w:rsidRPr="009657FD">
        <w:t xml:space="preserve"> 2015</w:t>
      </w:r>
      <w:r w:rsidRPr="009657FD">
        <w:t>,</w:t>
      </w:r>
      <w:r w:rsidR="00E71481" w:rsidRPr="009657FD">
        <w:t xml:space="preserve"> </w:t>
      </w:r>
      <w:r w:rsidRPr="009657FD">
        <w:t>Vol.</w:t>
      </w:r>
      <w:r w:rsidR="00E71481" w:rsidRPr="009657FD">
        <w:t>18</w:t>
      </w:r>
      <w:r w:rsidR="004568BB" w:rsidRPr="009657FD">
        <w:t>,</w:t>
      </w:r>
      <w:r w:rsidRPr="009657FD">
        <w:t xml:space="preserve"> </w:t>
      </w:r>
      <w:r w:rsidR="004568BB" w:rsidRPr="009657FD">
        <w:t>pp.</w:t>
      </w:r>
      <w:r w:rsidR="00E71481" w:rsidRPr="009657FD">
        <w:t>31–60.</w:t>
      </w:r>
    </w:p>
    <w:p w14:paraId="13A982E1" w14:textId="6F5D870E" w:rsidR="004568BB" w:rsidRPr="009657FD" w:rsidRDefault="003A372E" w:rsidP="009657FD">
      <w:pPr>
        <w:numPr>
          <w:ilvl w:val="0"/>
          <w:numId w:val="1"/>
        </w:numPr>
        <w:ind w:left="697" w:hanging="357"/>
      </w:pPr>
      <w:r w:rsidRPr="009657FD">
        <w:t xml:space="preserve">V. </w:t>
      </w:r>
      <w:r w:rsidR="004568BB" w:rsidRPr="009657FD">
        <w:t xml:space="preserve">Acharya, </w:t>
      </w:r>
      <w:r w:rsidRPr="009657FD">
        <w:t xml:space="preserve">A. </w:t>
      </w:r>
      <w:proofErr w:type="spellStart"/>
      <w:r w:rsidR="004568BB" w:rsidRPr="009657FD">
        <w:t>Bisin</w:t>
      </w:r>
      <w:proofErr w:type="spellEnd"/>
      <w:r w:rsidR="004568BB" w:rsidRPr="009657FD">
        <w:t xml:space="preserve">. </w:t>
      </w:r>
      <w:r w:rsidRPr="009657FD">
        <w:t>«</w:t>
      </w:r>
      <w:r w:rsidR="004568BB" w:rsidRPr="009657FD">
        <w:t>Counterparty risk externality: Centralized versus over-the-counter markets</w:t>
      </w:r>
      <w:r w:rsidRPr="009657FD">
        <w:t>».</w:t>
      </w:r>
      <w:r w:rsidR="004568BB" w:rsidRPr="009657FD">
        <w:t xml:space="preserve"> </w:t>
      </w:r>
      <w:r w:rsidR="004568BB" w:rsidRPr="009657FD">
        <w:rPr>
          <w:i/>
          <w:iCs/>
        </w:rPr>
        <w:t>Journal of Economic Theory</w:t>
      </w:r>
      <w:r w:rsidRPr="009657FD">
        <w:t>,</w:t>
      </w:r>
      <w:r w:rsidR="004568BB" w:rsidRPr="009657FD">
        <w:t xml:space="preserve"> 2014</w:t>
      </w:r>
      <w:r w:rsidRPr="009657FD">
        <w:t>,</w:t>
      </w:r>
      <w:r w:rsidR="004568BB" w:rsidRPr="009657FD">
        <w:t xml:space="preserve"> </w:t>
      </w:r>
      <w:r w:rsidRPr="009657FD">
        <w:t>Vol.</w:t>
      </w:r>
      <w:r w:rsidR="004568BB" w:rsidRPr="009657FD">
        <w:t>149,</w:t>
      </w:r>
      <w:r w:rsidRPr="009657FD">
        <w:t xml:space="preserve"> </w:t>
      </w:r>
      <w:r w:rsidR="004568BB" w:rsidRPr="009657FD">
        <w:t>pp.153–182.</w:t>
      </w:r>
    </w:p>
    <w:p w14:paraId="39328E35" w14:textId="67FDB518" w:rsidR="004568BB" w:rsidRPr="009657FD" w:rsidRDefault="003A372E" w:rsidP="009657FD">
      <w:pPr>
        <w:numPr>
          <w:ilvl w:val="0"/>
          <w:numId w:val="1"/>
        </w:numPr>
        <w:ind w:left="697" w:hanging="357"/>
      </w:pPr>
      <w:r w:rsidRPr="009657FD">
        <w:lastRenderedPageBreak/>
        <w:t xml:space="preserve">A. D. </w:t>
      </w:r>
      <w:proofErr w:type="spellStart"/>
      <w:r w:rsidR="004568BB" w:rsidRPr="009657FD">
        <w:t>Gerano</w:t>
      </w:r>
      <w:proofErr w:type="spellEnd"/>
      <w:r w:rsidRPr="009657FD">
        <w:t>.</w:t>
      </w:r>
      <w:r w:rsidR="004568BB" w:rsidRPr="009657FD">
        <w:t xml:space="preserve"> </w:t>
      </w:r>
      <w:r w:rsidRPr="009657FD">
        <w:t>«</w:t>
      </w:r>
      <w:r w:rsidR="004568BB" w:rsidRPr="009657FD">
        <w:t>Systematic multi-period stress scenarios with an application to CCP risk management</w:t>
      </w:r>
      <w:r w:rsidRPr="009657FD">
        <w:t>».</w:t>
      </w:r>
      <w:r w:rsidR="004568BB" w:rsidRPr="009657FD">
        <w:t xml:space="preserve"> </w:t>
      </w:r>
      <w:r w:rsidR="004568BB" w:rsidRPr="009657FD">
        <w:rPr>
          <w:i/>
          <w:iCs/>
        </w:rPr>
        <w:t>Journal of Banking and Finance</w:t>
      </w:r>
      <w:r w:rsidRPr="009657FD">
        <w:t>,</w:t>
      </w:r>
      <w:r w:rsidR="004568BB" w:rsidRPr="009657FD">
        <w:t xml:space="preserve"> 2016</w:t>
      </w:r>
      <w:r w:rsidRPr="009657FD">
        <w:t>, Vol.</w:t>
      </w:r>
      <w:r w:rsidR="004568BB" w:rsidRPr="009657FD">
        <w:t>67,</w:t>
      </w:r>
      <w:r w:rsidRPr="009657FD">
        <w:t xml:space="preserve"> p</w:t>
      </w:r>
      <w:r w:rsidR="004568BB" w:rsidRPr="009657FD">
        <w:t>p.119–134.</w:t>
      </w:r>
    </w:p>
    <w:p w14:paraId="3DA3F51F" w14:textId="3AFA2444" w:rsidR="004568BB" w:rsidRPr="009657FD" w:rsidRDefault="003A372E" w:rsidP="009657FD">
      <w:pPr>
        <w:numPr>
          <w:ilvl w:val="0"/>
          <w:numId w:val="1"/>
        </w:numPr>
        <w:ind w:left="697" w:hanging="357"/>
      </w:pPr>
      <w:r w:rsidRPr="009657FD">
        <w:t xml:space="preserve">C. </w:t>
      </w:r>
      <w:proofErr w:type="spellStart"/>
      <w:r w:rsidR="004568BB" w:rsidRPr="009657FD">
        <w:t>Daskalaki</w:t>
      </w:r>
      <w:proofErr w:type="spellEnd"/>
      <w:r w:rsidR="004568BB" w:rsidRPr="009657FD">
        <w:t xml:space="preserve">, </w:t>
      </w:r>
      <w:r w:rsidRPr="009657FD">
        <w:t xml:space="preserve">G. </w:t>
      </w:r>
      <w:proofErr w:type="spellStart"/>
      <w:r w:rsidR="004568BB" w:rsidRPr="009657FD">
        <w:t>Skiadopoulos</w:t>
      </w:r>
      <w:proofErr w:type="spellEnd"/>
      <w:r w:rsidR="004568BB" w:rsidRPr="009657FD">
        <w:t xml:space="preserve">. </w:t>
      </w:r>
      <w:r w:rsidRPr="009657FD">
        <w:t>«</w:t>
      </w:r>
      <w:r w:rsidR="004568BB" w:rsidRPr="009657FD">
        <w:t>The effect of margin changes on commodity futures</w:t>
      </w:r>
      <w:r w:rsidRPr="009657FD">
        <w:t>»</w:t>
      </w:r>
      <w:r w:rsidR="004568BB" w:rsidRPr="009657FD">
        <w:t xml:space="preserve">. </w:t>
      </w:r>
      <w:r w:rsidR="004568BB" w:rsidRPr="009657FD">
        <w:rPr>
          <w:i/>
          <w:iCs/>
        </w:rPr>
        <w:t>Journal of Financial Services Research</w:t>
      </w:r>
      <w:r w:rsidRPr="009657FD">
        <w:t>,</w:t>
      </w:r>
      <w:r w:rsidR="004568BB" w:rsidRPr="009657FD">
        <w:t xml:space="preserve"> 2016</w:t>
      </w:r>
      <w:r w:rsidRPr="009657FD">
        <w:t>,</w:t>
      </w:r>
      <w:r w:rsidR="004568BB" w:rsidRPr="009657FD">
        <w:t xml:space="preserve"> </w:t>
      </w:r>
      <w:r w:rsidRPr="009657FD">
        <w:t>Vol.</w:t>
      </w:r>
      <w:r w:rsidR="004568BB" w:rsidRPr="009657FD">
        <w:t>22,</w:t>
      </w:r>
      <w:r w:rsidRPr="009657FD">
        <w:t xml:space="preserve"> </w:t>
      </w:r>
      <w:r w:rsidR="004568BB" w:rsidRPr="009657FD">
        <w:t>pp.129-152.</w:t>
      </w:r>
    </w:p>
    <w:sectPr w:rsidR="004568BB" w:rsidRPr="009657FD" w:rsidSect="007E0B3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F6210"/>
    <w:multiLevelType w:val="hybridMultilevel"/>
    <w:tmpl w:val="72F0F88A"/>
    <w:lvl w:ilvl="0" w:tplc="04190001">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 w15:restartNumberingAfterBreak="0">
    <w:nsid w:val="4B554CD9"/>
    <w:multiLevelType w:val="hybridMultilevel"/>
    <w:tmpl w:val="C9D6BE3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15:restartNumberingAfterBreak="0">
    <w:nsid w:val="60B67AD2"/>
    <w:multiLevelType w:val="hybridMultilevel"/>
    <w:tmpl w:val="21007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607955808">
    <w:abstractNumId w:val="2"/>
  </w:num>
  <w:num w:numId="2" w16cid:durableId="1747338436">
    <w:abstractNumId w:val="0"/>
  </w:num>
  <w:num w:numId="3" w16cid:durableId="2075734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38"/>
    <w:rsid w:val="000448B6"/>
    <w:rsid w:val="00044972"/>
    <w:rsid w:val="00046141"/>
    <w:rsid w:val="000614A9"/>
    <w:rsid w:val="001024AA"/>
    <w:rsid w:val="00107502"/>
    <w:rsid w:val="00173FD6"/>
    <w:rsid w:val="00174663"/>
    <w:rsid w:val="0019667D"/>
    <w:rsid w:val="001C57C4"/>
    <w:rsid w:val="001D465E"/>
    <w:rsid w:val="0024273B"/>
    <w:rsid w:val="002655F7"/>
    <w:rsid w:val="00292BF5"/>
    <w:rsid w:val="002C0020"/>
    <w:rsid w:val="002D30FC"/>
    <w:rsid w:val="003209F1"/>
    <w:rsid w:val="00352A67"/>
    <w:rsid w:val="003A1176"/>
    <w:rsid w:val="003A372E"/>
    <w:rsid w:val="003C0695"/>
    <w:rsid w:val="003D4219"/>
    <w:rsid w:val="003F0DDB"/>
    <w:rsid w:val="00454895"/>
    <w:rsid w:val="004568BB"/>
    <w:rsid w:val="00471001"/>
    <w:rsid w:val="004A2D35"/>
    <w:rsid w:val="004B78A7"/>
    <w:rsid w:val="004D28D5"/>
    <w:rsid w:val="004D5F4C"/>
    <w:rsid w:val="004E429D"/>
    <w:rsid w:val="0054044B"/>
    <w:rsid w:val="005429F2"/>
    <w:rsid w:val="00547236"/>
    <w:rsid w:val="00554444"/>
    <w:rsid w:val="00555DC1"/>
    <w:rsid w:val="0056170B"/>
    <w:rsid w:val="005B33D8"/>
    <w:rsid w:val="005B6FBE"/>
    <w:rsid w:val="005E2D11"/>
    <w:rsid w:val="005F3779"/>
    <w:rsid w:val="00623F58"/>
    <w:rsid w:val="0062403B"/>
    <w:rsid w:val="00641B26"/>
    <w:rsid w:val="0065652B"/>
    <w:rsid w:val="00696C2C"/>
    <w:rsid w:val="006E3F07"/>
    <w:rsid w:val="006E495A"/>
    <w:rsid w:val="006F3DED"/>
    <w:rsid w:val="00730E0C"/>
    <w:rsid w:val="00773167"/>
    <w:rsid w:val="007E0B38"/>
    <w:rsid w:val="00840D82"/>
    <w:rsid w:val="0084528A"/>
    <w:rsid w:val="00855E84"/>
    <w:rsid w:val="0089253D"/>
    <w:rsid w:val="00894171"/>
    <w:rsid w:val="008C6A66"/>
    <w:rsid w:val="008E463B"/>
    <w:rsid w:val="00937E31"/>
    <w:rsid w:val="0094088A"/>
    <w:rsid w:val="00957476"/>
    <w:rsid w:val="009657FD"/>
    <w:rsid w:val="009A1EC5"/>
    <w:rsid w:val="009A48D6"/>
    <w:rsid w:val="009B6360"/>
    <w:rsid w:val="009B6DA6"/>
    <w:rsid w:val="00A308A4"/>
    <w:rsid w:val="00A64898"/>
    <w:rsid w:val="00A70886"/>
    <w:rsid w:val="00A81385"/>
    <w:rsid w:val="00AA399E"/>
    <w:rsid w:val="00AE3A48"/>
    <w:rsid w:val="00B46A1A"/>
    <w:rsid w:val="00BB5EAB"/>
    <w:rsid w:val="00BB6458"/>
    <w:rsid w:val="00BC74B0"/>
    <w:rsid w:val="00BD3DA2"/>
    <w:rsid w:val="00BE02E7"/>
    <w:rsid w:val="00C34DEE"/>
    <w:rsid w:val="00C404D2"/>
    <w:rsid w:val="00C546EE"/>
    <w:rsid w:val="00C6239D"/>
    <w:rsid w:val="00D43339"/>
    <w:rsid w:val="00D47566"/>
    <w:rsid w:val="00D552DC"/>
    <w:rsid w:val="00D5706C"/>
    <w:rsid w:val="00D66155"/>
    <w:rsid w:val="00D75936"/>
    <w:rsid w:val="00D815ED"/>
    <w:rsid w:val="00D83655"/>
    <w:rsid w:val="00D84DC4"/>
    <w:rsid w:val="00D9312B"/>
    <w:rsid w:val="00D963F4"/>
    <w:rsid w:val="00E04DE9"/>
    <w:rsid w:val="00E162C3"/>
    <w:rsid w:val="00E46AEF"/>
    <w:rsid w:val="00E71481"/>
    <w:rsid w:val="00E81C9D"/>
    <w:rsid w:val="00E83752"/>
    <w:rsid w:val="00E92D23"/>
    <w:rsid w:val="00EB040F"/>
    <w:rsid w:val="00EB54E9"/>
    <w:rsid w:val="00EE67F7"/>
    <w:rsid w:val="00F255F6"/>
    <w:rsid w:val="00F54BDA"/>
    <w:rsid w:val="00F63191"/>
    <w:rsid w:val="00F70712"/>
    <w:rsid w:val="00FC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F0CC"/>
  <w15:chartTrackingRefBased/>
  <w15:docId w15:val="{26AC2486-6AFD-4C56-ABE1-C4A5BA43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B38"/>
    <w:pPr>
      <w:spacing w:after="0" w:line="240" w:lineRule="auto"/>
      <w:ind w:firstLine="340"/>
      <w:jc w:val="both"/>
    </w:pPr>
    <w:rPr>
      <w:rFonts w:ascii="Times New Roman" w:eastAsia="Times New Roman" w:hAnsi="Times New Roman"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heading"/>
    <w:basedOn w:val="a"/>
    <w:rsid w:val="007E0B38"/>
    <w:pPr>
      <w:spacing w:before="240" w:after="120"/>
      <w:jc w:val="left"/>
    </w:pPr>
    <w:rPr>
      <w:b/>
    </w:rPr>
  </w:style>
  <w:style w:type="paragraph" w:styleId="a3">
    <w:name w:val="Plain Text"/>
    <w:basedOn w:val="a"/>
    <w:link w:val="a4"/>
    <w:rsid w:val="007E0B38"/>
    <w:pPr>
      <w:ind w:firstLine="0"/>
      <w:jc w:val="left"/>
    </w:pPr>
    <w:rPr>
      <w:rFonts w:ascii="Courier New" w:hAnsi="Courier New" w:cs="Courier New"/>
      <w:sz w:val="20"/>
      <w:lang w:val="ru-RU"/>
    </w:rPr>
  </w:style>
  <w:style w:type="character" w:customStyle="1" w:styleId="a4">
    <w:name w:val="Текст Знак"/>
    <w:basedOn w:val="a0"/>
    <w:link w:val="a3"/>
    <w:rsid w:val="007E0B38"/>
    <w:rPr>
      <w:rFonts w:ascii="Courier New" w:eastAsia="Times New Roman" w:hAnsi="Courier New" w:cs="Courier New"/>
      <w:sz w:val="20"/>
      <w:szCs w:val="20"/>
      <w:lang w:eastAsia="ru-RU"/>
    </w:rPr>
  </w:style>
  <w:style w:type="character" w:styleId="a5">
    <w:name w:val="Placeholder Text"/>
    <w:basedOn w:val="a0"/>
    <w:uiPriority w:val="99"/>
    <w:semiHidden/>
    <w:rsid w:val="007E0B38"/>
    <w:rPr>
      <w:color w:val="808080"/>
    </w:rPr>
  </w:style>
  <w:style w:type="paragraph" w:styleId="a6">
    <w:name w:val="List Paragraph"/>
    <w:basedOn w:val="a"/>
    <w:uiPriority w:val="34"/>
    <w:qFormat/>
    <w:rsid w:val="00EE67F7"/>
    <w:pPr>
      <w:spacing w:after="160" w:line="259" w:lineRule="auto"/>
      <w:ind w:left="720" w:firstLine="0"/>
      <w:contextualSpacing/>
      <w:jc w:val="left"/>
    </w:pPr>
    <w:rPr>
      <w:rFonts w:asciiTheme="minorHAnsi" w:eastAsiaTheme="minorHAnsi" w:hAnsiTheme="minorHAnsi" w:cstheme="minorBidi"/>
      <w:szCs w:val="22"/>
      <w:lang w:val="ru-RU" w:eastAsia="en-US"/>
    </w:rPr>
  </w:style>
  <w:style w:type="character" w:styleId="a7">
    <w:name w:val="Hyperlink"/>
    <w:basedOn w:val="a0"/>
    <w:uiPriority w:val="99"/>
    <w:unhideWhenUsed/>
    <w:rsid w:val="00A64898"/>
    <w:rPr>
      <w:color w:val="0563C1" w:themeColor="hyperlink"/>
      <w:u w:val="single"/>
    </w:rPr>
  </w:style>
  <w:style w:type="character" w:styleId="a8">
    <w:name w:val="Unresolved Mention"/>
    <w:basedOn w:val="a0"/>
    <w:uiPriority w:val="99"/>
    <w:semiHidden/>
    <w:unhideWhenUsed/>
    <w:rsid w:val="00A64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0A388-774D-4482-9061-13ED15C3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1089</Words>
  <Characters>6209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 Артём Игоревич</dc:creator>
  <cp:keywords/>
  <dc:description/>
  <cp:lastModifiedBy>Потапов Артём Игоревич</cp:lastModifiedBy>
  <cp:revision>13</cp:revision>
  <dcterms:created xsi:type="dcterms:W3CDTF">2022-11-08T19:22:00Z</dcterms:created>
  <dcterms:modified xsi:type="dcterms:W3CDTF">2022-11-13T19:39:00Z</dcterms:modified>
</cp:coreProperties>
</file>