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1EAF" w14:textId="7AD5F9A1" w:rsidR="009617D6" w:rsidRDefault="009617D6" w:rsidP="009617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Ружанская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Л.С., д.э.н., ИНЭУ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ЦИСП НИУ ВШЭ; </w:t>
      </w:r>
    </w:p>
    <w:p w14:paraId="405C028E" w14:textId="4301E26D" w:rsidR="009617D6" w:rsidRDefault="009617D6" w:rsidP="009617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Гладырев Д.А., ИНЭУ УРФУ</w:t>
      </w:r>
    </w:p>
    <w:p w14:paraId="24DAD97B" w14:textId="3A585ABF" w:rsidR="009617D6" w:rsidRDefault="009617D6" w:rsidP="009617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Федюнина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А.А.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к.э.н., ЦИСП НИУ ВШЭ</w:t>
      </w:r>
    </w:p>
    <w:p w14:paraId="6A9E217C" w14:textId="4F77728E" w:rsidR="009617D6" w:rsidRDefault="009617D6" w:rsidP="009617D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Симачев Ю.В., к.т.н., ЦИСП НИУ ВШЭ;</w:t>
      </w:r>
    </w:p>
    <w:p w14:paraId="2916A960" w14:textId="100EF317" w:rsidR="009617D6" w:rsidRPr="009617D6" w:rsidRDefault="004A1DF9" w:rsidP="009617D6">
      <w:pPr>
        <w:pStyle w:val="1"/>
        <w:rPr>
          <w:rStyle w:val="hgkelc"/>
          <w:b/>
          <w:bCs/>
          <w:szCs w:val="28"/>
        </w:rPr>
      </w:pPr>
      <w:r>
        <w:rPr>
          <w:b/>
          <w:bCs/>
          <w:szCs w:val="28"/>
        </w:rPr>
        <w:t>Как развитие экологического менеджмента связано с участием в глобальных цепочках создания стоимости?</w:t>
      </w:r>
    </w:p>
    <w:p w14:paraId="3E52092B" w14:textId="77777777" w:rsidR="00BA01E1" w:rsidRDefault="00BA01E1" w:rsidP="00FE4DBD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4DB40BC5" w14:textId="0C34BEF9" w:rsidR="00E52613" w:rsidRDefault="00E52613" w:rsidP="00E52613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DD035C">
        <w:rPr>
          <w:rStyle w:val="hgkelc"/>
          <w:rFonts w:ascii="Times New Roman" w:hAnsi="Times New Roman" w:cs="Times New Roman"/>
          <w:sz w:val="24"/>
          <w:szCs w:val="24"/>
        </w:rPr>
        <w:t>Наше исследование направлено на изучение факторов, влияющих на развитие систем экологического менеджмента компаний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посткоммунистических стран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>.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Ключевая гипотеза исследования заключается в том, что в посткоммунистических странах именно участие в глобальных цепочках создания стоимости является основным драйвером развития экологического менеджмента. Это связано с предположением, что иностранные партнеры и владельцы могут обозначать его наличие в качестве необходимого условия инициации или продолжения сотрудничества, а также получения инвестиций.</w:t>
      </w:r>
    </w:p>
    <w:p w14:paraId="5E8F1EB0" w14:textId="4CB225F5" w:rsidR="00E52613" w:rsidRDefault="00E52613" w:rsidP="00E52613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2E122D">
        <w:rPr>
          <w:rStyle w:val="hgkelc"/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посткоммунистических стран </w:t>
      </w:r>
      <w:r w:rsidRPr="002E122D">
        <w:rPr>
          <w:rStyle w:val="hgkelc"/>
          <w:rFonts w:ascii="Times New Roman" w:hAnsi="Times New Roman" w:cs="Times New Roman"/>
          <w:sz w:val="24"/>
          <w:szCs w:val="24"/>
        </w:rPr>
        <w:t xml:space="preserve">обусловлен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тем, что большинство из них отстают относительно развитых стран по экологическим показателям, в частности, по </w:t>
      </w:r>
      <w:r w:rsidRPr="000F2470">
        <w:rPr>
          <w:rStyle w:val="hgkelc"/>
          <w:rFonts w:ascii="Times New Roman" w:hAnsi="Times New Roman" w:cs="Times New Roman"/>
          <w:sz w:val="24"/>
          <w:szCs w:val="24"/>
        </w:rPr>
        <w:t>выбросам CO2 на душу населения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, что делает развитие экологического менеджмента в этих странах особенно важным. </w:t>
      </w:r>
    </w:p>
    <w:p w14:paraId="09DA8313" w14:textId="563A0DEA" w:rsidR="00FE4DBD" w:rsidRDefault="00037905" w:rsidP="00E52613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Экологический менеджмент стал одним из ключевых аспектов современного успешного менеджмента (De </w:t>
      </w:r>
      <w:proofErr w:type="spellStart"/>
      <w:r w:rsidRPr="00DD035C">
        <w:rPr>
          <w:rStyle w:val="hgkelc"/>
          <w:rFonts w:ascii="Times New Roman" w:hAnsi="Times New Roman" w:cs="Times New Roman"/>
          <w:sz w:val="24"/>
          <w:szCs w:val="24"/>
        </w:rPr>
        <w:t>Haas</w:t>
      </w:r>
      <w:proofErr w:type="spellEnd"/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C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C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Pr="00DD035C">
        <w:rPr>
          <w:rStyle w:val="hgkelc"/>
          <w:rFonts w:ascii="Times New Roman" w:hAnsi="Times New Roman" w:cs="Times New Roman"/>
          <w:sz w:val="24"/>
          <w:szCs w:val="24"/>
        </w:rPr>
        <w:t>., 2020).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Большинство существующих исследований рассматривают влияние экологического менеджмента в рамках </w:t>
      </w:r>
      <w:r w:rsidR="00D26B42">
        <w:rPr>
          <w:rStyle w:val="hgkelc"/>
          <w:rFonts w:ascii="Times New Roman" w:hAnsi="Times New Roman" w:cs="Times New Roman"/>
          <w:sz w:val="24"/>
          <w:szCs w:val="24"/>
        </w:rPr>
        <w:t>воздействия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ESG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>-активностей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 xml:space="preserve"> фирм </w:t>
      </w:r>
      <w:r w:rsidR="00203979">
        <w:rPr>
          <w:rStyle w:val="hgkelc"/>
          <w:rFonts w:ascii="Times New Roman" w:hAnsi="Times New Roman" w:cs="Times New Roman"/>
          <w:sz w:val="24"/>
          <w:szCs w:val="24"/>
        </w:rPr>
        <w:t xml:space="preserve">в целом 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>на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 xml:space="preserve"> их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финансовые показатели. </w:t>
      </w:r>
      <w:proofErr w:type="spellStart"/>
      <w:r w:rsidR="00DD035C"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Friede</w:t>
      </w:r>
      <w:proofErr w:type="spellEnd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et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al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>. (2015) по результатам крупной обзорной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>статьи приход</w:t>
      </w:r>
      <w:r w:rsidR="00D26B42">
        <w:rPr>
          <w:rStyle w:val="hgkelc"/>
          <w:rFonts w:ascii="Times New Roman" w:hAnsi="Times New Roman" w:cs="Times New Roman"/>
          <w:sz w:val="24"/>
          <w:szCs w:val="24"/>
        </w:rPr>
        <w:t>и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т к выводу, что экономическое </w:t>
      </w:r>
      <w:r w:rsidR="006E2FD3">
        <w:rPr>
          <w:rStyle w:val="hgkelc"/>
          <w:rFonts w:ascii="Times New Roman" w:hAnsi="Times New Roman" w:cs="Times New Roman"/>
          <w:sz w:val="24"/>
          <w:szCs w:val="24"/>
        </w:rPr>
        <w:t xml:space="preserve">доказательство пользы 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>инвестирования в ESG очень хорошо обосновано эмпирически</w:t>
      </w:r>
      <w:r w:rsidR="00D26B42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В обзоре показано, что первые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подобные исследования датированы началом 1970-х годов и 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>среди более чем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2000 рассмотренных 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>эмпирических работ на эту тему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90% обнаруживали как минимум неотрицательную связь между 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ESG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-активностью и финансовыми показателями. 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 xml:space="preserve">В числе более свежих работ к аналогичным выводам пришли 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>исследования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D0"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Velte</w:t>
      </w:r>
      <w:proofErr w:type="spellEnd"/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(2020)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>Huang</w:t>
      </w:r>
      <w:proofErr w:type="spellEnd"/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(2021)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="00FE4DBD">
        <w:rPr>
          <w:rStyle w:val="hgkelc"/>
          <w:rFonts w:ascii="Times New Roman" w:hAnsi="Times New Roman" w:cs="Times New Roman"/>
          <w:sz w:val="24"/>
          <w:szCs w:val="24"/>
          <w:lang w:val="en-US"/>
        </w:rPr>
        <w:t>Zhao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E4DBD">
        <w:rPr>
          <w:rStyle w:val="hgkelc"/>
          <w:rFonts w:ascii="Times New Roman" w:hAnsi="Times New Roman" w:cs="Times New Roman"/>
          <w:sz w:val="24"/>
          <w:szCs w:val="24"/>
          <w:lang w:val="en-US"/>
        </w:rPr>
        <w:t>et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E4DBD">
        <w:rPr>
          <w:rStyle w:val="hgkelc"/>
          <w:rFonts w:ascii="Times New Roman" w:hAnsi="Times New Roman" w:cs="Times New Roman"/>
          <w:sz w:val="24"/>
          <w:szCs w:val="24"/>
          <w:lang w:val="en-US"/>
        </w:rPr>
        <w:t>al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>. (2018)</w:t>
      </w:r>
      <w:r w:rsidR="00D26B42">
        <w:rPr>
          <w:rStyle w:val="hgkelc"/>
          <w:rFonts w:ascii="Times New Roman" w:hAnsi="Times New Roman" w:cs="Times New Roman"/>
          <w:sz w:val="24"/>
          <w:szCs w:val="24"/>
        </w:rPr>
        <w:t xml:space="preserve"> и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E4DBD">
        <w:rPr>
          <w:rStyle w:val="hgkelc"/>
          <w:rFonts w:ascii="Times New Roman" w:hAnsi="Times New Roman" w:cs="Times New Roman"/>
          <w:sz w:val="24"/>
          <w:szCs w:val="24"/>
          <w:lang w:val="en-US"/>
        </w:rPr>
        <w:t>Liu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E4DBD">
        <w:rPr>
          <w:rStyle w:val="hgkelc"/>
          <w:rFonts w:ascii="Times New Roman" w:hAnsi="Times New Roman" w:cs="Times New Roman"/>
          <w:sz w:val="24"/>
          <w:szCs w:val="24"/>
          <w:lang w:val="en-US"/>
        </w:rPr>
        <w:t>et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E4DBD">
        <w:rPr>
          <w:rStyle w:val="hgkelc"/>
          <w:rFonts w:ascii="Times New Roman" w:hAnsi="Times New Roman" w:cs="Times New Roman"/>
          <w:sz w:val="24"/>
          <w:szCs w:val="24"/>
          <w:lang w:val="en-US"/>
        </w:rPr>
        <w:t>al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>. (2022)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</w:p>
    <w:p w14:paraId="0AA481F0" w14:textId="24E3BF5C" w:rsidR="00D969BA" w:rsidRDefault="009B7CC9" w:rsidP="00562229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proofErr w:type="spellStart"/>
      <w:r w:rsidRPr="00DD035C">
        <w:rPr>
          <w:rStyle w:val="hgkelc"/>
          <w:rFonts w:ascii="Times New Roman" w:hAnsi="Times New Roman" w:cs="Times New Roman"/>
          <w:sz w:val="24"/>
          <w:szCs w:val="24"/>
        </w:rPr>
        <w:t>Xie</w:t>
      </w:r>
      <w:proofErr w:type="spellEnd"/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C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C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Pr="00DD035C">
        <w:rPr>
          <w:rStyle w:val="hgkelc"/>
          <w:rFonts w:ascii="Times New Roman" w:hAnsi="Times New Roman" w:cs="Times New Roman"/>
          <w:sz w:val="24"/>
          <w:szCs w:val="24"/>
        </w:rPr>
        <w:t>.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(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>2018</w:t>
      </w:r>
      <w:r>
        <w:rPr>
          <w:rStyle w:val="hgkelc"/>
          <w:rFonts w:ascii="Times New Roman" w:hAnsi="Times New Roman" w:cs="Times New Roman"/>
          <w:sz w:val="24"/>
          <w:szCs w:val="24"/>
        </w:rPr>
        <w:t>)</w:t>
      </w:r>
      <w:r w:rsidRPr="009B7CC9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показали 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 xml:space="preserve">нелинейное влияние декларируемых </w:t>
      </w:r>
      <w:r w:rsidR="00FE4DBD">
        <w:rPr>
          <w:rStyle w:val="hgkelc"/>
          <w:rFonts w:ascii="Times New Roman" w:hAnsi="Times New Roman" w:cs="Times New Roman"/>
          <w:sz w:val="24"/>
          <w:szCs w:val="24"/>
          <w:lang w:val="en-US"/>
        </w:rPr>
        <w:t>ESG</w:t>
      </w:r>
      <w:r w:rsidR="00FE4DBD" w:rsidRPr="00FE4DBD">
        <w:rPr>
          <w:rStyle w:val="hgkelc"/>
          <w:rFonts w:ascii="Times New Roman" w:hAnsi="Times New Roman" w:cs="Times New Roman"/>
          <w:sz w:val="24"/>
          <w:szCs w:val="24"/>
        </w:rPr>
        <w:t>-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>активностей:</w:t>
      </w:r>
      <w:r w:rsidR="00A56A28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наибольшую</w:t>
      </w:r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A56A28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эффективность имеют предприятия со средним 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>объёмом декларируемых</w:t>
      </w:r>
      <w:r w:rsidR="00A56A28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ESG-активностей, а не </w:t>
      </w:r>
      <w:r w:rsidR="00FE4DBD">
        <w:rPr>
          <w:rStyle w:val="hgkelc"/>
          <w:rFonts w:ascii="Times New Roman" w:hAnsi="Times New Roman" w:cs="Times New Roman"/>
          <w:sz w:val="24"/>
          <w:szCs w:val="24"/>
          <w:lang w:val="en-US"/>
        </w:rPr>
        <w:t>c</w:t>
      </w:r>
      <w:r w:rsidR="00A56A28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>высоким или низким</w:t>
      </w:r>
      <w:r w:rsidR="00A56A28" w:rsidRPr="00DD035C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>некоторые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исследования обнаруживали и отрицательную связь между данными показателями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>Duque-Grisales</w:t>
      </w:r>
      <w:proofErr w:type="spellEnd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>Aguilera-Caracuel</w:t>
      </w:r>
      <w:proofErr w:type="spellEnd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(2019) показали её на данных предприятий Латинской Америки, а </w:t>
      </w:r>
      <w:proofErr w:type="spellStart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>Ruan</w:t>
      </w:r>
      <w:proofErr w:type="spellEnd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>Liu</w:t>
      </w:r>
      <w:proofErr w:type="spellEnd"/>
      <w:r w:rsidR="00DD035C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(2021) на данных китайских предприятий.</w:t>
      </w:r>
    </w:p>
    <w:p w14:paraId="2A34AAA7" w14:textId="1CB7C8D8" w:rsidR="001F767D" w:rsidRPr="001A75DB" w:rsidRDefault="001F767D" w:rsidP="001F767D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proofErr w:type="spellStart"/>
      <w:r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Friede</w:t>
      </w:r>
      <w:proofErr w:type="spellEnd"/>
      <w:r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et</w:t>
      </w:r>
      <w:r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al</w:t>
      </w:r>
      <w:r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 (2015) </w:t>
      </w:r>
      <w:r>
        <w:rPr>
          <w:rStyle w:val="hgkelc"/>
          <w:rFonts w:ascii="Times New Roman" w:hAnsi="Times New Roman" w:cs="Times New Roman"/>
          <w:sz w:val="24"/>
          <w:szCs w:val="24"/>
        </w:rPr>
        <w:t>также</w:t>
      </w:r>
      <w:r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отмечают, что доля положительных и отрицательных свидетельств в пользу внедрения </w:t>
      </w:r>
      <w:r>
        <w:rPr>
          <w:rStyle w:val="hgkelc"/>
          <w:rFonts w:ascii="Times New Roman" w:hAnsi="Times New Roman" w:cs="Times New Roman"/>
          <w:sz w:val="24"/>
          <w:szCs w:val="24"/>
          <w:lang w:val="en-US"/>
        </w:rPr>
        <w:t>ESG</w:t>
      </w:r>
      <w:r>
        <w:rPr>
          <w:rStyle w:val="hgkelc"/>
          <w:rFonts w:ascii="Times New Roman" w:hAnsi="Times New Roman" w:cs="Times New Roman"/>
          <w:sz w:val="24"/>
          <w:szCs w:val="24"/>
        </w:rPr>
        <w:t>-практик различается по регионам, но что примечательно – в развивающихся странах доля положительных свидетельств</w:t>
      </w:r>
      <w:r w:rsidR="00D26B42">
        <w:rPr>
          <w:rStyle w:val="hgkelc"/>
          <w:rFonts w:ascii="Times New Roman" w:hAnsi="Times New Roman" w:cs="Times New Roman"/>
          <w:sz w:val="24"/>
          <w:szCs w:val="24"/>
        </w:rPr>
        <w:t xml:space="preserve"> (65,4%)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является более высокой, чем в развитых</w:t>
      </w:r>
      <w:r w:rsidR="00D26B42">
        <w:rPr>
          <w:rStyle w:val="hgkelc"/>
          <w:rFonts w:ascii="Times New Roman" w:hAnsi="Times New Roman" w:cs="Times New Roman"/>
          <w:sz w:val="24"/>
          <w:szCs w:val="24"/>
        </w:rPr>
        <w:t xml:space="preserve"> (38%)</w:t>
      </w:r>
      <w:r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1A75DB" w:rsidRPr="001A75DB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1A75DB">
        <w:rPr>
          <w:rStyle w:val="hgkelc"/>
          <w:rFonts w:ascii="Times New Roman" w:hAnsi="Times New Roman" w:cs="Times New Roman"/>
          <w:sz w:val="24"/>
          <w:szCs w:val="24"/>
        </w:rPr>
        <w:t xml:space="preserve">Также по результатам обзора было продемонстрировано, что отношение положительных и отрицательных свидетельств в пользу внедрения </w:t>
      </w:r>
      <w:r w:rsidR="001A75DB">
        <w:rPr>
          <w:rStyle w:val="hgkelc"/>
          <w:rFonts w:ascii="Times New Roman" w:hAnsi="Times New Roman" w:cs="Times New Roman"/>
          <w:sz w:val="24"/>
          <w:szCs w:val="24"/>
          <w:lang w:val="en-US"/>
        </w:rPr>
        <w:t>ESG</w:t>
      </w:r>
      <w:r w:rsidR="001A75DB">
        <w:rPr>
          <w:rStyle w:val="hgkelc"/>
          <w:rFonts w:ascii="Times New Roman" w:hAnsi="Times New Roman" w:cs="Times New Roman"/>
          <w:sz w:val="24"/>
          <w:szCs w:val="24"/>
        </w:rPr>
        <w:t>-практик является довольно стабильным на интервале проведения подобных исследований.</w:t>
      </w:r>
    </w:p>
    <w:p w14:paraId="22D5583F" w14:textId="50B81E8E" w:rsidR="000435DA" w:rsidRDefault="001F767D" w:rsidP="00562229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Многие исследования влияния </w:t>
      </w:r>
      <w:r w:rsidRPr="008318F6">
        <w:rPr>
          <w:rStyle w:val="hgkelc"/>
          <w:rFonts w:ascii="Times New Roman" w:hAnsi="Times New Roman" w:cs="Times New Roman"/>
          <w:sz w:val="24"/>
          <w:szCs w:val="24"/>
        </w:rPr>
        <w:t>ESG</w:t>
      </w:r>
      <w:r w:rsidRPr="001F767D">
        <w:rPr>
          <w:rStyle w:val="hgkelc"/>
          <w:rFonts w:ascii="Times New Roman" w:hAnsi="Times New Roman" w:cs="Times New Roman"/>
          <w:sz w:val="24"/>
          <w:szCs w:val="24"/>
        </w:rPr>
        <w:t>-</w:t>
      </w:r>
      <w:r>
        <w:rPr>
          <w:rStyle w:val="hgkelc"/>
          <w:rFonts w:ascii="Times New Roman" w:hAnsi="Times New Roman" w:cs="Times New Roman"/>
          <w:sz w:val="24"/>
          <w:szCs w:val="24"/>
        </w:rPr>
        <w:t>практик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 xml:space="preserve"> отдельно выделяли первую компоненту </w:t>
      </w:r>
      <w:r w:rsidR="008B1BDD" w:rsidRPr="008318F6">
        <w:rPr>
          <w:rStyle w:val="hgkelc"/>
          <w:rFonts w:ascii="Times New Roman" w:hAnsi="Times New Roman" w:cs="Times New Roman"/>
          <w:sz w:val="24"/>
          <w:szCs w:val="24"/>
        </w:rPr>
        <w:t>ESG</w:t>
      </w:r>
      <w:r w:rsidR="008B1BDD">
        <w:rPr>
          <w:rStyle w:val="hgkelc"/>
          <w:rFonts w:ascii="Times New Roman" w:hAnsi="Times New Roman" w:cs="Times New Roman"/>
          <w:sz w:val="24"/>
          <w:szCs w:val="24"/>
        </w:rPr>
        <w:t xml:space="preserve"> – экологический менеджмент 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>и преимущественно</w:t>
      </w:r>
      <w:r w:rsidR="00876534">
        <w:rPr>
          <w:rStyle w:val="hgkelc"/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Style w:val="hgkelc"/>
          <w:rFonts w:ascii="Times New Roman" w:hAnsi="Times New Roman" w:cs="Times New Roman"/>
          <w:sz w:val="24"/>
          <w:szCs w:val="24"/>
        </w:rPr>
        <w:t>а</w:t>
      </w:r>
      <w:r w:rsidR="00876534">
        <w:rPr>
          <w:rStyle w:val="hgkelc"/>
          <w:rFonts w:ascii="Times New Roman" w:hAnsi="Times New Roman" w:cs="Times New Roman"/>
          <w:sz w:val="24"/>
          <w:szCs w:val="24"/>
        </w:rPr>
        <w:t>ли аналогичные результаты (</w:t>
      </w:r>
      <w:proofErr w:type="spellStart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>Albertini</w:t>
      </w:r>
      <w:proofErr w:type="spellEnd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 xml:space="preserve"> 2013; </w:t>
      </w:r>
      <w:proofErr w:type="spellStart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>Dixon-Fowler</w:t>
      </w:r>
      <w:proofErr w:type="spellEnd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 xml:space="preserve">. 2013; </w:t>
      </w:r>
      <w:proofErr w:type="spellStart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>Endrikat</w:t>
      </w:r>
      <w:proofErr w:type="spellEnd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>Guenther</w:t>
      </w:r>
      <w:proofErr w:type="spellEnd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>Hoppe</w:t>
      </w:r>
      <w:proofErr w:type="spellEnd"/>
      <w:r w:rsidR="00734858" w:rsidRPr="00734858">
        <w:rPr>
          <w:rStyle w:val="hgkelc"/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 w:rsidR="00876534" w:rsidRPr="008318F6">
        <w:rPr>
          <w:rStyle w:val="hgkelc"/>
          <w:rFonts w:ascii="Times New Roman" w:hAnsi="Times New Roman" w:cs="Times New Roman"/>
          <w:sz w:val="24"/>
          <w:szCs w:val="24"/>
        </w:rPr>
        <w:t>Liu</w:t>
      </w:r>
      <w:proofErr w:type="spellEnd"/>
      <w:r w:rsidR="00876534" w:rsidRPr="00FE4DB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34" w:rsidRPr="008318F6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876534" w:rsidRPr="00FE4DB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34" w:rsidRPr="008318F6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876534" w:rsidRPr="00FE4DBD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876534">
        <w:rPr>
          <w:rStyle w:val="hgkelc"/>
          <w:rFonts w:ascii="Times New Roman" w:hAnsi="Times New Roman" w:cs="Times New Roman"/>
          <w:sz w:val="24"/>
          <w:szCs w:val="24"/>
        </w:rPr>
        <w:t>, 2022)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 xml:space="preserve"> Более того, по результатам обзорного исследования </w:t>
      </w:r>
      <w:proofErr w:type="spellStart"/>
      <w:r w:rsidR="00046A31" w:rsidRPr="008318F6">
        <w:rPr>
          <w:rStyle w:val="hgkelc"/>
          <w:rFonts w:ascii="Times New Roman" w:hAnsi="Times New Roman" w:cs="Times New Roman"/>
          <w:sz w:val="24"/>
          <w:szCs w:val="24"/>
        </w:rPr>
        <w:t>Friede</w:t>
      </w:r>
      <w:proofErr w:type="spellEnd"/>
      <w:r w:rsidR="00046A31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1" w:rsidRPr="008318F6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046A31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1" w:rsidRPr="008318F6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046A31" w:rsidRPr="00DD035C">
        <w:rPr>
          <w:rStyle w:val="hgkelc"/>
          <w:rFonts w:ascii="Times New Roman" w:hAnsi="Times New Roman" w:cs="Times New Roman"/>
          <w:sz w:val="24"/>
          <w:szCs w:val="24"/>
        </w:rPr>
        <w:t>. (2015)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 xml:space="preserve"> именно «</w:t>
      </w:r>
      <w:r w:rsidR="00046A31" w:rsidRPr="008318F6">
        <w:rPr>
          <w:rStyle w:val="hgkelc"/>
          <w:rFonts w:ascii="Times New Roman" w:hAnsi="Times New Roman" w:cs="Times New Roman"/>
          <w:sz w:val="24"/>
          <w:szCs w:val="24"/>
        </w:rPr>
        <w:t>E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>»</w:t>
      </w:r>
      <w:r w:rsidR="007C1DBB">
        <w:rPr>
          <w:rStyle w:val="hgkelc"/>
          <w:rFonts w:ascii="Times New Roman" w:hAnsi="Times New Roman" w:cs="Times New Roman"/>
          <w:sz w:val="24"/>
          <w:szCs w:val="24"/>
        </w:rPr>
        <w:t>-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>компонента имела наиболее достоверное положительное влияние на финансовые показатели фирм (</w:t>
      </w:r>
      <w:r w:rsidR="00046A31" w:rsidRPr="00046A31">
        <w:rPr>
          <w:rStyle w:val="hgkelc"/>
          <w:rFonts w:ascii="Times New Roman" w:hAnsi="Times New Roman" w:cs="Times New Roman"/>
          <w:sz w:val="24"/>
          <w:szCs w:val="24"/>
        </w:rPr>
        <w:t>58.7%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 xml:space="preserve"> эмпирических</w:t>
      </w:r>
      <w:r w:rsidR="00046A31" w:rsidRPr="00046A31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>исследований говорили в пользу положительной связи и лишь 4,3% - в пользу отрицательной); для сравнения «</w:t>
      </w:r>
      <w:r w:rsidR="00046A31" w:rsidRPr="008318F6">
        <w:rPr>
          <w:rStyle w:val="hgkelc"/>
          <w:rFonts w:ascii="Times New Roman" w:hAnsi="Times New Roman" w:cs="Times New Roman"/>
          <w:sz w:val="24"/>
          <w:szCs w:val="24"/>
        </w:rPr>
        <w:t>S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>»-компонента имеет отношение 55,1%</w:t>
      </w:r>
      <w:r w:rsidR="00F7798B">
        <w:rPr>
          <w:rStyle w:val="hgkelc"/>
          <w:rFonts w:ascii="Times New Roman" w:hAnsi="Times New Roman" w:cs="Times New Roman"/>
          <w:sz w:val="24"/>
          <w:szCs w:val="24"/>
        </w:rPr>
        <w:t xml:space="preserve"> исследований в пользу положительной связи и 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>5,1%</w:t>
      </w:r>
      <w:r w:rsidR="00F7798B">
        <w:rPr>
          <w:rStyle w:val="hgkelc"/>
          <w:rFonts w:ascii="Times New Roman" w:hAnsi="Times New Roman" w:cs="Times New Roman"/>
          <w:sz w:val="24"/>
          <w:szCs w:val="24"/>
        </w:rPr>
        <w:t xml:space="preserve"> в пользу отрицательной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 xml:space="preserve">, а </w:t>
      </w:r>
      <w:r w:rsidR="00046A31" w:rsidRPr="008318F6">
        <w:rPr>
          <w:rStyle w:val="hgkelc"/>
          <w:rFonts w:ascii="Times New Roman" w:hAnsi="Times New Roman" w:cs="Times New Roman"/>
          <w:sz w:val="24"/>
          <w:szCs w:val="24"/>
        </w:rPr>
        <w:t>G</w:t>
      </w:r>
      <w:r w:rsidR="00046A31" w:rsidRPr="00046A31">
        <w:rPr>
          <w:rStyle w:val="hgkelc"/>
          <w:rFonts w:ascii="Times New Roman" w:hAnsi="Times New Roman" w:cs="Times New Roman"/>
          <w:sz w:val="24"/>
          <w:szCs w:val="24"/>
        </w:rPr>
        <w:t>-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>компонента 62,3%</w:t>
      </w:r>
      <w:r w:rsidR="00F7798B">
        <w:rPr>
          <w:rStyle w:val="hgkelc"/>
          <w:rFonts w:ascii="Times New Roman" w:hAnsi="Times New Roman" w:cs="Times New Roman"/>
          <w:sz w:val="24"/>
          <w:szCs w:val="24"/>
        </w:rPr>
        <w:t xml:space="preserve"> в пользу положительной связи и</w:t>
      </w:r>
      <w:r w:rsidR="00046A31" w:rsidRPr="00046A31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>9,2%</w:t>
      </w:r>
      <w:r w:rsidR="00F7798B">
        <w:rPr>
          <w:rStyle w:val="hgkelc"/>
          <w:rFonts w:ascii="Times New Roman" w:hAnsi="Times New Roman" w:cs="Times New Roman"/>
          <w:sz w:val="24"/>
          <w:szCs w:val="24"/>
        </w:rPr>
        <w:t xml:space="preserve"> в пользу </w:t>
      </w:r>
      <w:r w:rsidR="00F7798B">
        <w:rPr>
          <w:rStyle w:val="hgkelc"/>
          <w:rFonts w:ascii="Times New Roman" w:hAnsi="Times New Roman" w:cs="Times New Roman"/>
          <w:sz w:val="24"/>
          <w:szCs w:val="24"/>
        </w:rPr>
        <w:lastRenderedPageBreak/>
        <w:t>отрицательной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 xml:space="preserve">. </w:t>
      </w:r>
      <w:r w:rsidR="00FE4DBD">
        <w:rPr>
          <w:rStyle w:val="hgkelc"/>
          <w:rFonts w:ascii="Times New Roman" w:hAnsi="Times New Roman" w:cs="Times New Roman"/>
          <w:sz w:val="24"/>
          <w:szCs w:val="24"/>
        </w:rPr>
        <w:t xml:space="preserve">Некоторые же исследования концентрировались исключительно на показателях экологического менеджмента. </w:t>
      </w:r>
      <w:proofErr w:type="spellStart"/>
      <w:r w:rsidR="000417D0" w:rsidRPr="008318F6">
        <w:rPr>
          <w:rStyle w:val="hgkelc"/>
          <w:rFonts w:ascii="Times New Roman" w:hAnsi="Times New Roman" w:cs="Times New Roman"/>
          <w:sz w:val="24"/>
          <w:szCs w:val="24"/>
        </w:rPr>
        <w:t>Fernandez</w:t>
      </w:r>
      <w:proofErr w:type="spellEnd"/>
      <w:r w:rsidR="000417D0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(2022) отмечает, что он положительно влияет на производительность труда, общий объем продаж и инновации.</w:t>
      </w:r>
    </w:p>
    <w:p w14:paraId="2BFF9F76" w14:textId="5A4360CA" w:rsidR="008318F6" w:rsidRDefault="000435DA" w:rsidP="00562229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Существует немало исследований, направленных на изучение детерминант </w:t>
      </w:r>
      <w:r w:rsidR="008318F6">
        <w:rPr>
          <w:rStyle w:val="hgkelc"/>
          <w:rFonts w:ascii="Times New Roman" w:hAnsi="Times New Roman" w:cs="Times New Roman"/>
          <w:sz w:val="24"/>
          <w:szCs w:val="24"/>
        </w:rPr>
        <w:t>инвестиций в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8318F6">
        <w:rPr>
          <w:rStyle w:val="hgkelc"/>
          <w:rFonts w:ascii="Times New Roman" w:hAnsi="Times New Roman" w:cs="Times New Roman"/>
          <w:sz w:val="24"/>
          <w:szCs w:val="24"/>
        </w:rPr>
        <w:t>зеленые инновации</w:t>
      </w:r>
      <w:r w:rsidR="005F6277">
        <w:rPr>
          <w:rStyle w:val="hgkelc"/>
          <w:rFonts w:ascii="Times New Roman" w:hAnsi="Times New Roman" w:cs="Times New Roman"/>
          <w:sz w:val="24"/>
          <w:szCs w:val="24"/>
        </w:rPr>
        <w:t>, преимущественно институционального и экономического характера (</w:t>
      </w:r>
      <w:proofErr w:type="spellStart"/>
      <w:r w:rsidR="005F6277" w:rsidRPr="005F6277">
        <w:rPr>
          <w:rStyle w:val="hgkelc"/>
          <w:rFonts w:ascii="Times New Roman" w:hAnsi="Times New Roman" w:cs="Times New Roman"/>
          <w:sz w:val="24"/>
          <w:szCs w:val="24"/>
        </w:rPr>
        <w:t>Saunila</w:t>
      </w:r>
      <w:proofErr w:type="spellEnd"/>
      <w:r w:rsidR="005F6277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5F6277">
        <w:rPr>
          <w:rStyle w:val="hgkelc"/>
          <w:rFonts w:ascii="Times New Roman" w:hAnsi="Times New Roman" w:cs="Times New Roman"/>
          <w:sz w:val="24"/>
          <w:szCs w:val="24"/>
          <w:lang w:val="en-US"/>
        </w:rPr>
        <w:t>et</w:t>
      </w:r>
      <w:r w:rsidR="005F6277" w:rsidRPr="005F6277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5F6277">
        <w:rPr>
          <w:rStyle w:val="hgkelc"/>
          <w:rFonts w:ascii="Times New Roman" w:hAnsi="Times New Roman" w:cs="Times New Roman"/>
          <w:sz w:val="24"/>
          <w:szCs w:val="24"/>
          <w:lang w:val="en-US"/>
        </w:rPr>
        <w:t>al</w:t>
      </w:r>
      <w:r w:rsidR="005F6277" w:rsidRPr="005F6277">
        <w:rPr>
          <w:rStyle w:val="hgkelc"/>
          <w:rFonts w:ascii="Times New Roman" w:hAnsi="Times New Roman" w:cs="Times New Roman"/>
          <w:sz w:val="24"/>
          <w:szCs w:val="24"/>
        </w:rPr>
        <w:t>., 2018)</w:t>
      </w:r>
      <w:r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1F767D">
        <w:rPr>
          <w:rStyle w:val="hgkelc"/>
          <w:rFonts w:ascii="Times New Roman" w:hAnsi="Times New Roman" w:cs="Times New Roman"/>
          <w:sz w:val="24"/>
          <w:szCs w:val="24"/>
        </w:rPr>
        <w:t xml:space="preserve"> Среди обнаруженных детерминант можно отметить </w:t>
      </w:r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правительственное регулирование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Qi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2010;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Doran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Ryan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Horbach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2012;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Kesidou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Demirel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Horbach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2013;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Cai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Zhou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Bar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2015;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Del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Río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2015;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Zailani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2015;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Bossle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2016;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Hojnik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Ruzzier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2016;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Huang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., 2016), роль отдельных менеджеров и их озабоченности проблемами окружающей среды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Qi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2010;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Zailani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2015;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Chang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2016;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Hojnik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Ruzzier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2016;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Huang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., 2016), стремление к экономии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Horbach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2012;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Kesidou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Demirel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Horbach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2013;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Del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Río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2015;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Bossle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2016;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Hojnik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Ruzzier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2016; Li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., 2017), давление со стороны клиентов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Qi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2010;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Horbach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2012;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Kesidou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Demirel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Cai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Zhou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Sáez-Martínez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2014;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Hojnik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Ruzzier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2016;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Huang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2016; Li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., 2017), давление со стороны сотрудников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Cai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Zhou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Chang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, 2016), технологические возможности фирмы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Cai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Zhou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Cuerva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2014;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Huang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., 2016), стремление к созданию экологичного бренда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Qi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., 2010), </w:t>
      </w:r>
      <w:r w:rsidR="008318F6">
        <w:rPr>
          <w:rStyle w:val="hgkelc"/>
          <w:rFonts w:ascii="Times New Roman" w:hAnsi="Times New Roman" w:cs="Times New Roman"/>
          <w:sz w:val="24"/>
          <w:szCs w:val="24"/>
        </w:rPr>
        <w:t>конкурентное давление (</w:t>
      </w:r>
      <w:proofErr w:type="spellStart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>Cai</w:t>
      </w:r>
      <w:proofErr w:type="spellEnd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>Zhou</w:t>
      </w:r>
      <w:proofErr w:type="spellEnd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>Hojnik</w:t>
      </w:r>
      <w:proofErr w:type="spellEnd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>and</w:t>
      </w:r>
      <w:proofErr w:type="spellEnd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>Ruzzier</w:t>
      </w:r>
      <w:proofErr w:type="spellEnd"/>
      <w:r w:rsidR="008318F6" w:rsidRPr="008318F6">
        <w:rPr>
          <w:rStyle w:val="hgkelc"/>
          <w:rFonts w:ascii="Times New Roman" w:hAnsi="Times New Roman" w:cs="Times New Roman"/>
          <w:sz w:val="24"/>
          <w:szCs w:val="24"/>
        </w:rPr>
        <w:t>, 2016</w:t>
      </w:r>
      <w:r w:rsidR="008318F6">
        <w:rPr>
          <w:rStyle w:val="hgkelc"/>
          <w:rFonts w:ascii="Times New Roman" w:hAnsi="Times New Roman" w:cs="Times New Roman"/>
          <w:sz w:val="24"/>
          <w:szCs w:val="24"/>
        </w:rPr>
        <w:t xml:space="preserve">), </w:t>
      </w:r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сотрудничество с университетами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Sáez-Martínez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., 2014) и необходимость стратегической дифференциации продукции (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Cuerva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et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al</w:t>
      </w:r>
      <w:proofErr w:type="spellEnd"/>
      <w:r w:rsidR="001F767D" w:rsidRPr="001F767D">
        <w:rPr>
          <w:rStyle w:val="hgkelc"/>
          <w:rFonts w:ascii="Times New Roman" w:hAnsi="Times New Roman" w:cs="Times New Roman"/>
          <w:sz w:val="24"/>
          <w:szCs w:val="24"/>
        </w:rPr>
        <w:t>., 2014).</w:t>
      </w:r>
      <w:r w:rsidR="001F767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</w:p>
    <w:p w14:paraId="63AF3BA7" w14:textId="3151076D" w:rsidR="000417D0" w:rsidRPr="008B1BDD" w:rsidRDefault="001F767D" w:rsidP="00562229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В то же время,</w:t>
      </w:r>
      <w:r w:rsidR="008318F6">
        <w:rPr>
          <w:rStyle w:val="hgkelc"/>
          <w:rFonts w:ascii="Times New Roman" w:hAnsi="Times New Roman" w:cs="Times New Roman"/>
          <w:sz w:val="24"/>
          <w:szCs w:val="24"/>
        </w:rPr>
        <w:t xml:space="preserve"> инвестиции в зеленые инновации</w:t>
      </w:r>
      <w:r w:rsidR="008A4C5D">
        <w:rPr>
          <w:rStyle w:val="hgkelc"/>
          <w:rFonts w:ascii="Times New Roman" w:hAnsi="Times New Roman" w:cs="Times New Roman"/>
          <w:sz w:val="24"/>
          <w:szCs w:val="24"/>
        </w:rPr>
        <w:t xml:space="preserve"> являются лишь одной из характеристик системы экологического менеджмента. Существует заметный недостаток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исследований</w:t>
      </w:r>
      <w:r w:rsidR="008A4C5D">
        <w:rPr>
          <w:rStyle w:val="hgkelc"/>
          <w:rFonts w:ascii="Times New Roman" w:hAnsi="Times New Roman" w:cs="Times New Roman"/>
          <w:sz w:val="24"/>
          <w:szCs w:val="24"/>
        </w:rPr>
        <w:t>, изучающих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фактор</w:t>
      </w:r>
      <w:r w:rsidR="008A4C5D">
        <w:rPr>
          <w:rStyle w:val="hgkelc"/>
          <w:rFonts w:ascii="Times New Roman" w:hAnsi="Times New Roman" w:cs="Times New Roman"/>
          <w:sz w:val="24"/>
          <w:szCs w:val="24"/>
        </w:rPr>
        <w:t xml:space="preserve">ы, которые инициируют </w:t>
      </w:r>
      <w:r>
        <w:rPr>
          <w:rStyle w:val="hgkelc"/>
          <w:rFonts w:ascii="Times New Roman" w:hAnsi="Times New Roman" w:cs="Times New Roman"/>
          <w:sz w:val="24"/>
          <w:szCs w:val="24"/>
        </w:rPr>
        <w:t>развитие системы экологического менеджмента как такового</w:t>
      </w:r>
      <w:r w:rsidR="006E2FD3">
        <w:rPr>
          <w:rStyle w:val="hgkelc"/>
          <w:rFonts w:ascii="Times New Roman" w:hAnsi="Times New Roman" w:cs="Times New Roman"/>
          <w:sz w:val="24"/>
          <w:szCs w:val="24"/>
        </w:rPr>
        <w:t>, в том числе и исследование такого фактора как участие в глобальных цепочках создания стоимости. Именно на устранение этого пробела и направлено данное исследование.</w:t>
      </w:r>
    </w:p>
    <w:p w14:paraId="5C5C8592" w14:textId="50C8B244" w:rsidR="00312E59" w:rsidRPr="009617D6" w:rsidRDefault="00312E59" w:rsidP="0056222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Традиционно оценка </w:t>
      </w:r>
      <w:r w:rsidR="00046A31">
        <w:rPr>
          <w:rStyle w:val="hgkelc"/>
          <w:rFonts w:ascii="Times New Roman" w:hAnsi="Times New Roman" w:cs="Times New Roman"/>
          <w:sz w:val="24"/>
          <w:szCs w:val="24"/>
        </w:rPr>
        <w:t>развития системы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экологического менеджмента </w:t>
      </w:r>
      <w:r w:rsidR="00562229" w:rsidRPr="00DD035C">
        <w:rPr>
          <w:rStyle w:val="hgkelc"/>
          <w:rFonts w:ascii="Times New Roman" w:hAnsi="Times New Roman" w:cs="Times New Roman"/>
          <w:sz w:val="24"/>
          <w:szCs w:val="24"/>
        </w:rPr>
        <w:t>проводится в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рамках </w:t>
      </w:r>
      <w:r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ESG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рейтингов, нацеленных </w:t>
      </w:r>
      <w:r w:rsidR="001312C0" w:rsidRPr="00DD035C">
        <w:rPr>
          <w:rStyle w:val="hgkelc"/>
          <w:rFonts w:ascii="Times New Roman" w:hAnsi="Times New Roman" w:cs="Times New Roman"/>
          <w:sz w:val="24"/>
          <w:szCs w:val="24"/>
        </w:rPr>
        <w:t>на оценку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соответствия лучшим практикам устойчивого развития процессов принятия бизнес-решений в </w:t>
      </w:r>
      <w:r w:rsidR="00D3347A" w:rsidRPr="00DD035C">
        <w:rPr>
          <w:rStyle w:val="hgkelc"/>
          <w:rFonts w:ascii="Times New Roman" w:hAnsi="Times New Roman" w:cs="Times New Roman"/>
          <w:sz w:val="24"/>
          <w:szCs w:val="24"/>
        </w:rPr>
        <w:t>компаниях для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ответственного инвестирования. </w:t>
      </w:r>
      <w:r w:rsidRPr="00DD035C">
        <w:rPr>
          <w:rFonts w:ascii="Times New Roman" w:hAnsi="Times New Roman" w:cs="Times New Roman"/>
          <w:sz w:val="24"/>
          <w:szCs w:val="24"/>
        </w:rPr>
        <w:t xml:space="preserve">Наиболее известными из них можно считать: S&amp;P, </w:t>
      </w:r>
      <w:proofErr w:type="spellStart"/>
      <w:r w:rsidRPr="00DD035C">
        <w:rPr>
          <w:rFonts w:ascii="Times New Roman" w:hAnsi="Times New Roman" w:cs="Times New Roman"/>
          <w:sz w:val="24"/>
          <w:szCs w:val="24"/>
        </w:rPr>
        <w:t>Sustainalytics</w:t>
      </w:r>
      <w:proofErr w:type="spellEnd"/>
      <w:r w:rsidRPr="00DD035C">
        <w:rPr>
          <w:rFonts w:ascii="Times New Roman" w:hAnsi="Times New Roman" w:cs="Times New Roman"/>
          <w:sz w:val="24"/>
          <w:szCs w:val="24"/>
        </w:rPr>
        <w:t>, MSCI, CDP, ISS, RAEX</w:t>
      </w:r>
      <w:r w:rsidR="005C2083" w:rsidRPr="00DD035C">
        <w:rPr>
          <w:rFonts w:ascii="Times New Roman" w:hAnsi="Times New Roman" w:cs="Times New Roman"/>
          <w:sz w:val="24"/>
          <w:szCs w:val="24"/>
        </w:rPr>
        <w:t xml:space="preserve"> (в России)</w:t>
      </w:r>
      <w:r w:rsidRPr="00DD035C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>. Разработкой отдельных индикаторов, а также систем индикаторов устойчивого развития и практических методов их использования на глобальном и локальном уровнях занимаются ведущие международные организации (ООН, Всемирный банк, ОЭСР).</w:t>
      </w:r>
      <w:r w:rsidRPr="00DD035C">
        <w:rPr>
          <w:rFonts w:ascii="Times New Roman" w:hAnsi="Times New Roman" w:cs="Times New Roman"/>
          <w:sz w:val="24"/>
          <w:szCs w:val="24"/>
        </w:rPr>
        <w:t xml:space="preserve"> </w:t>
      </w:r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 xml:space="preserve">Помимо формирования системы индикаторов использовался как подход по составлению отдельных, так и агрегированных индикаторов на макро и микроуровне. Проблема получала развитие в работах </w:t>
      </w:r>
      <w:proofErr w:type="spellStart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Carrell</w:t>
      </w:r>
      <w:proofErr w:type="spellEnd"/>
      <w:r w:rsidR="008318F6" w:rsidRPr="008318F6">
        <w:rPr>
          <w:rStyle w:val="markedcontent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Zhang</w:t>
      </w:r>
      <w:proofErr w:type="spellEnd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Rosen</w:t>
      </w:r>
      <w:proofErr w:type="spellEnd"/>
      <w:r w:rsidR="008318F6" w:rsidRPr="008318F6">
        <w:rPr>
          <w:rStyle w:val="markedcontent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Kishawy</w:t>
      </w:r>
      <w:proofErr w:type="spellEnd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Elgert</w:t>
      </w:r>
      <w:proofErr w:type="spellEnd"/>
      <w:r w:rsidR="008318F6" w:rsidRPr="008318F6">
        <w:rPr>
          <w:rStyle w:val="markedcontent"/>
          <w:rFonts w:ascii="Times New Roman" w:hAnsi="Times New Roman" w:cs="Times New Roman"/>
          <w:sz w:val="24"/>
          <w:szCs w:val="24"/>
        </w:rPr>
        <w:t xml:space="preserve"> &amp;</w:t>
      </w:r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Krueger</w:t>
      </w:r>
      <w:proofErr w:type="spellEnd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Amrina</w:t>
      </w:r>
      <w:proofErr w:type="spellEnd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318F6" w:rsidRPr="008318F6">
        <w:rPr>
          <w:rStyle w:val="markedcontent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>Yusof</w:t>
      </w:r>
      <w:proofErr w:type="spellEnd"/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 xml:space="preserve"> (2011). Акцент в подходах к составлению экологического блока </w:t>
      </w:r>
      <w:r w:rsidRPr="00DD035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ESG</w:t>
      </w:r>
      <w:r w:rsidRPr="00DD035C">
        <w:rPr>
          <w:rStyle w:val="markedcontent"/>
          <w:rFonts w:ascii="Times New Roman" w:hAnsi="Times New Roman" w:cs="Times New Roman"/>
          <w:sz w:val="24"/>
          <w:szCs w:val="24"/>
        </w:rPr>
        <w:t xml:space="preserve"> индексов делается на оценку рисков воздействия экологических факторов на деятельность компании, а также раскрытие информации относительно воздействия компании на окружающую среду. Это связано в первую очередь с задачами разработки инструмента для инвесторов для определения объектов вложений, а также страховых компаний, банков и иных участников финансового рынка. </w:t>
      </w:r>
    </w:p>
    <w:p w14:paraId="3B8B2542" w14:textId="21CF207C" w:rsidR="00D969BA" w:rsidRPr="00DD035C" w:rsidRDefault="00D969BA" w:rsidP="00562229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В исследовании использован подход к оценке </w:t>
      </w:r>
      <w:r w:rsidR="004D14CA">
        <w:rPr>
          <w:rStyle w:val="hgkelc"/>
          <w:rFonts w:ascii="Times New Roman" w:hAnsi="Times New Roman" w:cs="Times New Roman"/>
          <w:sz w:val="24"/>
          <w:szCs w:val="24"/>
        </w:rPr>
        <w:t>развития системы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экологического менеджмента в компании на основе составления индекса с использованием вопросов, включенных в </w:t>
      </w:r>
      <w:r w:rsidR="00E52613">
        <w:rPr>
          <w:rStyle w:val="hgkelc"/>
          <w:rFonts w:ascii="Times New Roman" w:hAnsi="Times New Roman" w:cs="Times New Roman"/>
          <w:sz w:val="24"/>
          <w:szCs w:val="24"/>
        </w:rPr>
        <w:t xml:space="preserve">опрос </w:t>
      </w:r>
      <w:r w:rsidRPr="00DD035C">
        <w:rPr>
          <w:rStyle w:val="hgkelc"/>
          <w:rFonts w:ascii="Times New Roman" w:hAnsi="Times New Roman" w:cs="Times New Roman"/>
          <w:sz w:val="24"/>
          <w:szCs w:val="24"/>
          <w:lang w:val="en-US"/>
        </w:rPr>
        <w:t>BEEPS</w:t>
      </w:r>
      <w:r w:rsidR="00E52613">
        <w:rPr>
          <w:rStyle w:val="hgkelc"/>
          <w:rFonts w:ascii="Times New Roman" w:hAnsi="Times New Roman" w:cs="Times New Roman"/>
          <w:sz w:val="24"/>
          <w:szCs w:val="24"/>
        </w:rPr>
        <w:t>, пров</w:t>
      </w:r>
      <w:r w:rsidR="00800A6A">
        <w:rPr>
          <w:rStyle w:val="hgkelc"/>
          <w:rFonts w:ascii="Times New Roman" w:hAnsi="Times New Roman" w:cs="Times New Roman"/>
          <w:sz w:val="24"/>
          <w:szCs w:val="24"/>
        </w:rPr>
        <w:t>е</w:t>
      </w:r>
      <w:r w:rsidR="00E52613">
        <w:rPr>
          <w:rStyle w:val="hgkelc"/>
          <w:rFonts w:ascii="Times New Roman" w:hAnsi="Times New Roman" w:cs="Times New Roman"/>
          <w:sz w:val="24"/>
          <w:szCs w:val="24"/>
        </w:rPr>
        <w:t xml:space="preserve">денный в </w:t>
      </w:r>
      <w:proofErr w:type="gramStart"/>
      <w:r w:rsidR="00E52613">
        <w:rPr>
          <w:rStyle w:val="hgkelc"/>
          <w:rFonts w:ascii="Times New Roman" w:hAnsi="Times New Roman" w:cs="Times New Roman"/>
          <w:sz w:val="24"/>
          <w:szCs w:val="24"/>
        </w:rPr>
        <w:t>2018-2020</w:t>
      </w:r>
      <w:proofErr w:type="gramEnd"/>
      <w:r w:rsidR="00E52613">
        <w:rPr>
          <w:rStyle w:val="hgkelc"/>
          <w:rFonts w:ascii="Times New Roman" w:hAnsi="Times New Roman" w:cs="Times New Roman"/>
          <w:sz w:val="24"/>
          <w:szCs w:val="24"/>
        </w:rPr>
        <w:t xml:space="preserve"> годах Всемирным банком совместно с Европейским банком реконструкции и развития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. В оценку входят такие показатели системы экологического менеджмента как </w:t>
      </w:r>
      <w:r w:rsidRPr="00DD035C">
        <w:rPr>
          <w:rFonts w:ascii="Times New Roman" w:hAnsi="Times New Roman" w:cs="Times New Roman"/>
          <w:sz w:val="24"/>
          <w:szCs w:val="24"/>
        </w:rPr>
        <w:t xml:space="preserve">стратегия и/или экологическая политика компании; принятие стандартов менеджмента качества; наличие лица, ответственного за экологический менеджмент, уровень его полномочий, наличие отчетности за достигнутые ключевые показатели в области экологического менеджмента. Среди показателей, отражающий реальное проведение мероприятий в области ответственного поведения в </w:t>
      </w:r>
      <w:r w:rsidRPr="00DD035C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окружающей среды, в оценку включены внедрение мер по снижению давления на окружающую среду, ведение экологического мониторинга компанией (энергопотребления, водопотребления, выбросов </w:t>
      </w:r>
      <w:r w:rsidRPr="00DD035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D035C">
        <w:rPr>
          <w:rFonts w:ascii="Times New Roman" w:hAnsi="Times New Roman" w:cs="Times New Roman"/>
          <w:sz w:val="24"/>
          <w:szCs w:val="24"/>
        </w:rPr>
        <w:t xml:space="preserve">2 своих и вдоль цепочки поставок, прочих загрязняющих факторов), проведение внешнего аудита и наличие целевых показателей в области воздействия на окружающую среду. Поскольку в задачи данного исследования не входила оценка рисков для предприятий, связанных с проблемами экологии, а также чтобы нивелировать отраслевые различия в технологиях, вопросы воздействия на окружающую среду деятельности компании и использования ресурсов не рассматривались. </w:t>
      </w:r>
      <w:r w:rsidRPr="00DD035C">
        <w:rPr>
          <w:rStyle w:val="hgkelc"/>
          <w:rFonts w:ascii="Times New Roman" w:hAnsi="Times New Roman" w:cs="Times New Roman"/>
          <w:sz w:val="24"/>
          <w:szCs w:val="24"/>
        </w:rPr>
        <w:t>Мы также не измеряем риски, которые есть у текущих и потенциальных инвесторов компании в связи воздействием на окружающую среду, а также отдачу от инвестиций, вложенных в экологический менеджмент.</w:t>
      </w:r>
    </w:p>
    <w:p w14:paraId="18DC7B45" w14:textId="2AEF24A4" w:rsidR="004465BA" w:rsidRDefault="00800A6A" w:rsidP="0027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В качестве ключевой зависимой переменной будет использован индекс развития системы экологического менеджмента. </w:t>
      </w:r>
      <w:r w:rsidR="004D14CA">
        <w:rPr>
          <w:rStyle w:val="hgkelc"/>
          <w:rFonts w:ascii="Times New Roman" w:hAnsi="Times New Roman" w:cs="Times New Roman"/>
          <w:sz w:val="24"/>
          <w:szCs w:val="24"/>
        </w:rPr>
        <w:t>Предлагаемый индекс развития системы экологического менеджмента</w:t>
      </w:r>
      <w:r w:rsidR="00D969BA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состоит из 9 элементов, каждому из которых присвоены веса таким образом, что значение индекса колеблется от 0 до 15 максимум.</w:t>
      </w:r>
      <w:r w:rsidR="00562229" w:rsidRPr="00DD035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562229" w:rsidRPr="00DD035C">
        <w:rPr>
          <w:rFonts w:ascii="Times New Roman" w:hAnsi="Times New Roman" w:cs="Times New Roman"/>
          <w:sz w:val="24"/>
          <w:szCs w:val="24"/>
        </w:rPr>
        <w:t xml:space="preserve">Если каждый показатель по отдельности носит </w:t>
      </w:r>
      <w:r w:rsidR="009B7CC9">
        <w:rPr>
          <w:rFonts w:ascii="Times New Roman" w:hAnsi="Times New Roman" w:cs="Times New Roman"/>
          <w:sz w:val="24"/>
          <w:szCs w:val="24"/>
        </w:rPr>
        <w:t>в определенной мере стохастический</w:t>
      </w:r>
      <w:r w:rsidR="00562229" w:rsidRPr="00DD035C">
        <w:rPr>
          <w:rFonts w:ascii="Times New Roman" w:hAnsi="Times New Roman" w:cs="Times New Roman"/>
          <w:sz w:val="24"/>
          <w:szCs w:val="24"/>
        </w:rPr>
        <w:t xml:space="preserve"> характер и едва ли пригоден для эконометрического моделирования, составленный индекс </w:t>
      </w:r>
      <w:r w:rsidR="009B7CC9">
        <w:rPr>
          <w:rFonts w:ascii="Times New Roman" w:hAnsi="Times New Roman" w:cs="Times New Roman"/>
          <w:sz w:val="24"/>
          <w:szCs w:val="24"/>
        </w:rPr>
        <w:t xml:space="preserve">носит куда более детерминистический характер и его </w:t>
      </w:r>
      <w:r w:rsidR="00562229" w:rsidRPr="00DD035C">
        <w:rPr>
          <w:rFonts w:ascii="Times New Roman" w:hAnsi="Times New Roman" w:cs="Times New Roman"/>
          <w:sz w:val="24"/>
          <w:szCs w:val="24"/>
        </w:rPr>
        <w:t>можно использовать в качестве объясняемой переменной модели, исследующей детерминанты качества экологического менеджмента.</w:t>
      </w:r>
    </w:p>
    <w:p w14:paraId="26B652B9" w14:textId="77777777" w:rsidR="00176C9B" w:rsidRDefault="00800A6A" w:rsidP="00176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Ключевой объясняющей переменной для оценки модели выступит участие компании в глобальных цепочках создания стоимости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(</w:t>
      </w:r>
      <w:r w:rsidR="00176C9B">
        <w:rPr>
          <w:rFonts w:ascii="Times New Roman" w:hAnsi="Times New Roman" w:cs="Times New Roman"/>
          <w:sz w:val="24"/>
          <w:szCs w:val="24"/>
        </w:rPr>
        <w:t>ГЦСС)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В недавней литературе по ГЦ</w:t>
      </w:r>
      <w:r w:rsidR="00176C9B">
        <w:rPr>
          <w:rFonts w:ascii="Times New Roman" w:hAnsi="Times New Roman" w:cs="Times New Roman"/>
          <w:sz w:val="24"/>
          <w:szCs w:val="24"/>
        </w:rPr>
        <w:t>СС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фирма определяется как международный трейдер</w:t>
      </w:r>
      <w:r w:rsidR="00176C9B">
        <w:rPr>
          <w:rFonts w:ascii="Times New Roman" w:hAnsi="Times New Roman" w:cs="Times New Roman"/>
          <w:sz w:val="24"/>
          <w:szCs w:val="24"/>
        </w:rPr>
        <w:t xml:space="preserve"> (участник ГЦСС)</w:t>
      </w:r>
      <w:r w:rsidR="00176C9B" w:rsidRPr="00176C9B">
        <w:rPr>
          <w:rFonts w:ascii="Times New Roman" w:hAnsi="Times New Roman" w:cs="Times New Roman"/>
          <w:sz w:val="24"/>
          <w:szCs w:val="24"/>
        </w:rPr>
        <w:t>,</w:t>
      </w:r>
      <w:r w:rsidR="00176C9B">
        <w:rPr>
          <w:rFonts w:ascii="Times New Roman" w:hAnsi="Times New Roman" w:cs="Times New Roman"/>
          <w:sz w:val="24"/>
          <w:szCs w:val="24"/>
        </w:rPr>
        <w:t xml:space="preserve"> если она </w:t>
      </w:r>
      <w:r w:rsidR="00176C9B" w:rsidRPr="00176C9B">
        <w:rPr>
          <w:rFonts w:ascii="Times New Roman" w:hAnsi="Times New Roman" w:cs="Times New Roman"/>
          <w:sz w:val="24"/>
          <w:szCs w:val="24"/>
        </w:rPr>
        <w:t>является либо импортером, либо экспортером, либо двусторонним трейдером (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Gopalan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., 2022;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Del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Prete</w:t>
      </w:r>
      <w:proofErr w:type="spellEnd"/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., 2017;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Harvie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., 2010). В качестве узкого подхода в исследованиях дополнительно требуется, чтобы фирма имела международно признанную сертификацию, чтобы быть фирмой </w:t>
      </w:r>
      <w:r w:rsidR="00176C9B">
        <w:rPr>
          <w:rFonts w:ascii="Times New Roman" w:hAnsi="Times New Roman" w:cs="Times New Roman"/>
          <w:sz w:val="24"/>
          <w:szCs w:val="24"/>
        </w:rPr>
        <w:t xml:space="preserve">в </w:t>
      </w:r>
      <w:r w:rsidR="00176C9B" w:rsidRPr="00176C9B">
        <w:rPr>
          <w:rFonts w:ascii="Times New Roman" w:hAnsi="Times New Roman" w:cs="Times New Roman"/>
          <w:sz w:val="24"/>
          <w:szCs w:val="24"/>
        </w:rPr>
        <w:t>ГЦ</w:t>
      </w:r>
      <w:r w:rsidR="00176C9B">
        <w:rPr>
          <w:rFonts w:ascii="Times New Roman" w:hAnsi="Times New Roman" w:cs="Times New Roman"/>
          <w:sz w:val="24"/>
          <w:szCs w:val="24"/>
        </w:rPr>
        <w:t>СС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(см., например, обсуждение в </w:t>
      </w:r>
      <w:r w:rsidR="00176C9B">
        <w:rPr>
          <w:rFonts w:ascii="Times New Roman" w:hAnsi="Times New Roman" w:cs="Times New Roman"/>
          <w:sz w:val="24"/>
          <w:szCs w:val="24"/>
        </w:rPr>
        <w:t xml:space="preserve">работах </w:t>
      </w:r>
      <w:r w:rsidR="00176C9B" w:rsidRPr="00176C9B">
        <w:rPr>
          <w:rFonts w:ascii="Times New Roman" w:hAnsi="Times New Roman" w:cs="Times New Roman"/>
          <w:sz w:val="24"/>
          <w:szCs w:val="24"/>
        </w:rPr>
        <w:t>(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Gopalan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 </w:t>
      </w:r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176C9B" w:rsidRPr="00176C9B">
        <w:rPr>
          <w:rFonts w:ascii="Times New Roman" w:hAnsi="Times New Roman" w:cs="Times New Roman"/>
          <w:sz w:val="24"/>
          <w:szCs w:val="24"/>
        </w:rPr>
        <w:t xml:space="preserve">., 2022; </w:t>
      </w:r>
      <w:proofErr w:type="spellStart"/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Dovis</w:t>
      </w:r>
      <w:proofErr w:type="spellEnd"/>
      <w:r w:rsidR="00176C9B" w:rsidRPr="00176C9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76C9B" w:rsidRPr="00176C9B">
        <w:rPr>
          <w:rFonts w:ascii="Times New Roman" w:hAnsi="Times New Roman" w:cs="Times New Roman"/>
          <w:sz w:val="24"/>
          <w:szCs w:val="24"/>
          <w:lang w:val="en-GB"/>
        </w:rPr>
        <w:t>Zaki</w:t>
      </w:r>
      <w:proofErr w:type="spellEnd"/>
      <w:r w:rsidR="00176C9B" w:rsidRPr="00176C9B">
        <w:rPr>
          <w:rFonts w:ascii="Times New Roman" w:hAnsi="Times New Roman" w:cs="Times New Roman"/>
          <w:sz w:val="24"/>
          <w:szCs w:val="24"/>
        </w:rPr>
        <w:t xml:space="preserve">, 2020). </w:t>
      </w:r>
      <w:r w:rsidR="00176C9B">
        <w:rPr>
          <w:rFonts w:ascii="Times New Roman" w:hAnsi="Times New Roman" w:cs="Times New Roman"/>
          <w:sz w:val="24"/>
          <w:szCs w:val="24"/>
        </w:rPr>
        <w:t>В настоящем исследовании мы используем как узкое, так и широкое определение участия фирмы в ГЦСС.</w:t>
      </w:r>
    </w:p>
    <w:p w14:paraId="44B2D43D" w14:textId="2A9F3A6F" w:rsidR="00C56D1E" w:rsidRDefault="00176C9B" w:rsidP="00176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6277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E52613">
        <w:rPr>
          <w:rFonts w:ascii="Times New Roman" w:hAnsi="Times New Roman" w:cs="Times New Roman"/>
          <w:sz w:val="24"/>
          <w:szCs w:val="24"/>
        </w:rPr>
        <w:t>контрольных</w:t>
      </w:r>
      <w:r w:rsidR="005F6277">
        <w:rPr>
          <w:rFonts w:ascii="Times New Roman" w:hAnsi="Times New Roman" w:cs="Times New Roman"/>
          <w:sz w:val="24"/>
          <w:szCs w:val="24"/>
        </w:rPr>
        <w:t xml:space="preserve"> переменных</w:t>
      </w:r>
      <w:r w:rsidR="00C56D1E" w:rsidRPr="00DD035C">
        <w:rPr>
          <w:rFonts w:ascii="Times New Roman" w:hAnsi="Times New Roman" w:cs="Times New Roman"/>
          <w:sz w:val="24"/>
          <w:szCs w:val="24"/>
        </w:rPr>
        <w:t xml:space="preserve"> </w:t>
      </w:r>
      <w:r w:rsidR="00E52613">
        <w:rPr>
          <w:rFonts w:ascii="Times New Roman" w:hAnsi="Times New Roman" w:cs="Times New Roman"/>
          <w:sz w:val="24"/>
          <w:szCs w:val="24"/>
        </w:rPr>
        <w:t>будут использованы</w:t>
      </w:r>
      <w:r w:rsidR="00C56D1E" w:rsidRPr="00DD035C">
        <w:rPr>
          <w:rFonts w:ascii="Times New Roman" w:hAnsi="Times New Roman" w:cs="Times New Roman"/>
          <w:sz w:val="24"/>
          <w:szCs w:val="24"/>
        </w:rPr>
        <w:t>: структура и концентрация собственности, требования со стороны потребителей, конкурентное давление, объём инновационной продукции и использование инноваций, затраты на НИОКР, наличие политических связей, возраст фирмы, область деятельности, размер и другие.</w:t>
      </w:r>
    </w:p>
    <w:p w14:paraId="174DA81B" w14:textId="0AC17BA5" w:rsidR="00371E48" w:rsidRPr="00DD035C" w:rsidRDefault="00371E48" w:rsidP="0056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исследования предполагается выявление как факторов, способствующих развитию системы экологического менеджмента, </w:t>
      </w:r>
      <w:r w:rsidR="001A0BF2">
        <w:rPr>
          <w:rFonts w:ascii="Times New Roman" w:hAnsi="Times New Roman" w:cs="Times New Roman"/>
          <w:sz w:val="24"/>
          <w:szCs w:val="24"/>
        </w:rPr>
        <w:t>так и</w:t>
      </w:r>
      <w:r>
        <w:rPr>
          <w:rFonts w:ascii="Times New Roman" w:hAnsi="Times New Roman" w:cs="Times New Roman"/>
          <w:sz w:val="24"/>
          <w:szCs w:val="24"/>
        </w:rPr>
        <w:t xml:space="preserve"> факторов, сдерживающих развитие системы экологического менеджмента.</w:t>
      </w:r>
      <w:r w:rsidR="009B7CC9">
        <w:rPr>
          <w:rFonts w:ascii="Times New Roman" w:hAnsi="Times New Roman" w:cs="Times New Roman"/>
          <w:sz w:val="24"/>
          <w:szCs w:val="24"/>
        </w:rPr>
        <w:t xml:space="preserve"> Основной гипотезой</w:t>
      </w:r>
      <w:r w:rsidR="001A0BF2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B7CC9">
        <w:rPr>
          <w:rFonts w:ascii="Times New Roman" w:hAnsi="Times New Roman" w:cs="Times New Roman"/>
          <w:sz w:val="24"/>
          <w:szCs w:val="24"/>
        </w:rPr>
        <w:t>я</w:t>
      </w:r>
      <w:r w:rsidR="001A0BF2">
        <w:rPr>
          <w:rFonts w:ascii="Times New Roman" w:hAnsi="Times New Roman" w:cs="Times New Roman"/>
          <w:sz w:val="24"/>
          <w:szCs w:val="24"/>
        </w:rPr>
        <w:t xml:space="preserve"> является положительное влияние экспортной деятельности, так как развитие системы экологического менеджмента </w:t>
      </w:r>
      <w:r w:rsidR="001A0BF2" w:rsidRPr="001A0BF2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1A0BF2">
        <w:rPr>
          <w:rFonts w:ascii="Times New Roman" w:hAnsi="Times New Roman" w:cs="Times New Roman"/>
          <w:sz w:val="24"/>
          <w:szCs w:val="24"/>
        </w:rPr>
        <w:t>может являться следствием высоких</w:t>
      </w:r>
      <w:r w:rsidR="001A0BF2" w:rsidRPr="001A0BF2">
        <w:rPr>
          <w:rFonts w:ascii="Times New Roman" w:hAnsi="Times New Roman" w:cs="Times New Roman"/>
          <w:sz w:val="24"/>
          <w:szCs w:val="24"/>
        </w:rPr>
        <w:t xml:space="preserve"> экологических требований со стороны партнеров</w:t>
      </w:r>
      <w:r w:rsidR="00316BA5">
        <w:rPr>
          <w:rFonts w:ascii="Times New Roman" w:hAnsi="Times New Roman" w:cs="Times New Roman"/>
          <w:sz w:val="24"/>
          <w:szCs w:val="24"/>
        </w:rPr>
        <w:t xml:space="preserve">. Среди других факторов с предположительно позитивным влиянием: </w:t>
      </w:r>
      <w:r w:rsidR="00316BA5" w:rsidRPr="00316BA5">
        <w:rPr>
          <w:rFonts w:ascii="Times New Roman" w:hAnsi="Times New Roman" w:cs="Times New Roman"/>
          <w:sz w:val="24"/>
          <w:szCs w:val="24"/>
        </w:rPr>
        <w:t>доля иностранных инвесторов, доля крупнейшего собственника</w:t>
      </w:r>
      <w:r w:rsidR="00316BA5">
        <w:rPr>
          <w:rFonts w:ascii="Times New Roman" w:hAnsi="Times New Roman" w:cs="Times New Roman"/>
          <w:sz w:val="24"/>
          <w:szCs w:val="24"/>
        </w:rPr>
        <w:t xml:space="preserve">, конкурентное давление и объем инноваций в производстве. </w:t>
      </w:r>
      <w:r w:rsidR="009B7CC9">
        <w:rPr>
          <w:rFonts w:ascii="Times New Roman" w:hAnsi="Times New Roman" w:cs="Times New Roman"/>
          <w:sz w:val="24"/>
          <w:szCs w:val="24"/>
        </w:rPr>
        <w:t>Предположительно, высокую роль будут играть и межстрановые различия: разница в среднем уровне дохода и показателях человеческого капитала.</w:t>
      </w:r>
    </w:p>
    <w:sectPr w:rsidR="00371E48" w:rsidRPr="00DD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BA"/>
    <w:rsid w:val="00037905"/>
    <w:rsid w:val="000417D0"/>
    <w:rsid w:val="000435DA"/>
    <w:rsid w:val="00046A31"/>
    <w:rsid w:val="000B2B34"/>
    <w:rsid w:val="000F2470"/>
    <w:rsid w:val="001312C0"/>
    <w:rsid w:val="001552E8"/>
    <w:rsid w:val="00176C9B"/>
    <w:rsid w:val="001A0BF2"/>
    <w:rsid w:val="001A75DB"/>
    <w:rsid w:val="001B7136"/>
    <w:rsid w:val="001F767D"/>
    <w:rsid w:val="00203979"/>
    <w:rsid w:val="002229D4"/>
    <w:rsid w:val="0027140E"/>
    <w:rsid w:val="002E122D"/>
    <w:rsid w:val="00312E59"/>
    <w:rsid w:val="00316BA5"/>
    <w:rsid w:val="00371E48"/>
    <w:rsid w:val="004465BA"/>
    <w:rsid w:val="0049199E"/>
    <w:rsid w:val="004A1DF9"/>
    <w:rsid w:val="004D14CA"/>
    <w:rsid w:val="005242F1"/>
    <w:rsid w:val="00562229"/>
    <w:rsid w:val="005B5A1A"/>
    <w:rsid w:val="005C2083"/>
    <w:rsid w:val="005F6277"/>
    <w:rsid w:val="006E2FD3"/>
    <w:rsid w:val="00734858"/>
    <w:rsid w:val="007700AB"/>
    <w:rsid w:val="007C1DBB"/>
    <w:rsid w:val="007F2CD1"/>
    <w:rsid w:val="00800A6A"/>
    <w:rsid w:val="008318F6"/>
    <w:rsid w:val="008577AE"/>
    <w:rsid w:val="00876534"/>
    <w:rsid w:val="008A4C5D"/>
    <w:rsid w:val="008B1BDD"/>
    <w:rsid w:val="008E70C7"/>
    <w:rsid w:val="009617D6"/>
    <w:rsid w:val="009B7CC9"/>
    <w:rsid w:val="00A56A28"/>
    <w:rsid w:val="00AF48EA"/>
    <w:rsid w:val="00BA01E1"/>
    <w:rsid w:val="00C56D1E"/>
    <w:rsid w:val="00D26B42"/>
    <w:rsid w:val="00D3347A"/>
    <w:rsid w:val="00D969BA"/>
    <w:rsid w:val="00DD035C"/>
    <w:rsid w:val="00E52613"/>
    <w:rsid w:val="00F03355"/>
    <w:rsid w:val="00F7798B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691"/>
  <w15:chartTrackingRefBased/>
  <w15:docId w15:val="{BBA5B8D1-AE8C-44CA-88E2-E9C09000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BA"/>
  </w:style>
  <w:style w:type="paragraph" w:styleId="1">
    <w:name w:val="heading 1"/>
    <w:basedOn w:val="a"/>
    <w:next w:val="a"/>
    <w:link w:val="10"/>
    <w:uiPriority w:val="9"/>
    <w:qFormat/>
    <w:rsid w:val="008577A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AE"/>
    <w:rPr>
      <w:rFonts w:ascii="Times New Roman" w:eastAsiaTheme="majorEastAsia" w:hAnsi="Times New Roman" w:cstheme="majorBidi"/>
      <w:sz w:val="28"/>
      <w:szCs w:val="32"/>
    </w:rPr>
  </w:style>
  <w:style w:type="character" w:customStyle="1" w:styleId="hgkelc">
    <w:name w:val="hgkelc"/>
    <w:basedOn w:val="a0"/>
    <w:rsid w:val="00D969BA"/>
  </w:style>
  <w:style w:type="table" w:styleId="a3">
    <w:name w:val="Table Grid"/>
    <w:basedOn w:val="a1"/>
    <w:uiPriority w:val="39"/>
    <w:rsid w:val="00D9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9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1390</Words>
  <Characters>9624</Characters>
  <Application>Microsoft Office Word</Application>
  <DocSecurity>0</DocSecurity>
  <Lines>143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Гладырев Дмитрий Анатольевич</dc:creator>
  <cp:keywords/>
  <dc:description/>
  <cp:lastModifiedBy>Гладырев Дмитрий Анатольевич</cp:lastModifiedBy>
  <cp:revision>2</cp:revision>
  <dcterms:created xsi:type="dcterms:W3CDTF">2022-11-24T18:29:00Z</dcterms:created>
  <dcterms:modified xsi:type="dcterms:W3CDTF">2022-11-24T18:29:00Z</dcterms:modified>
</cp:coreProperties>
</file>