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firstLine="720"/>
        <w:jc w:val="both"/>
        <w:rPr>
          <w:sz w:val="28"/>
        </w:rPr>
      </w:pPr>
      <w:r>
        <w:rPr>
          <w:sz w:val="28"/>
        </w:rPr>
        <w:t>Тайвань оказался способным достичь устойчивого экономического развития, несмотря на нехватку природных ресурсов и другие неблагоприятные условия. Этот успех следовало бы приписать инициативе и трудолюбию народа, предприимчивому духу местных предпринимателей, а также прагматическим и сориентированным в будущее стратегиям развития, которые выдвигались правительством на каждой стадии развития страны. В настоящее время Тайвань является важным глобальным производственным центром информационных технологий и изделий из пластических материалов. Действительно, он лидирует в мире в области профессиональных OEM-производителей микросхем, разработке полупроводников, производстве тонкопленочных транзисторов (TFT), жидкокристаллических дисплеев (LCDs) и светодиодов (LEDs).</w:t>
      </w:r>
    </w:p>
    <w:p>
      <w:pPr>
        <w:pStyle w:val="Style20"/>
        <w:spacing w:lineRule="auto" w:line="360"/>
        <w:jc w:val="both"/>
        <w:rPr>
          <w:sz w:val="28"/>
        </w:rPr>
      </w:pPr>
      <w:r>
        <w:rPr>
          <w:sz w:val="28"/>
        </w:rPr>
        <w:t xml:space="preserve">Идя в ногу с глобальными тенденциями технологического и индустриального развития, правительство будет последовательно продвигать реализацию вышеописанных стратегий индустриального развития. Тайвань будет трансформироваться от «промышленно-емкого Тайваня» к «науко-емкому Тайваню». Работая вместе для создания нового экономического чуда, правительство и частный сектор ускорят превращение Тайваня в гармонично сочетающийся с окружающей средой и технологически развитый «зеленый силиконовый остров». </w:t>
      </w:r>
    </w:p>
    <w:p>
      <w:pPr>
        <w:pStyle w:val="Normal"/>
        <w:spacing w:lineRule="auto" w:line="360"/>
        <w:ind w:firstLine="720"/>
        <w:jc w:val="both"/>
        <w:rPr>
          <w:sz w:val="28"/>
        </w:rPr>
      </w:pPr>
      <w:r>
        <w:rPr>
          <w:sz w:val="28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3854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тступ основного текста Знак"/>
    <w:basedOn w:val="DefaultParagraphFont"/>
    <w:semiHidden/>
    <w:qFormat/>
    <w:rsid w:val="00485452"/>
    <w:rPr>
      <w:rFonts w:ascii="Times New Roman" w:hAnsi="Times New Roman" w:eastAsia="SimSun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Body Text Indent"/>
    <w:basedOn w:val="Normal"/>
    <w:link w:val="Style14"/>
    <w:semiHidden/>
    <w:rsid w:val="00485452"/>
    <w:pPr>
      <w:ind w:firstLine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LibreOffice/7.3.1.3$Windows_X86_64 LibreOffice_project/a69ca51ded25f3eefd52d7bf9a5fad8c90b87951</Application>
  <AppVersion>15.0000</AppVersion>
  <Pages>1</Pages>
  <Words>138</Words>
  <Characters>1129</Characters>
  <CharactersWithSpaces>1266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2022-11-24T15:05:00Z</dcterms:created>
  <dc:creator>Пользователь</dc:creator>
  <dc:description/>
  <dc:language>ru-RU</dc:language>
  <cp:lastModifiedBy>Пользователь</cp:lastModifiedBy>
  <dcterms:modified xsi:type="dcterms:W3CDTF">2022-11-24T15:06:00Z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