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FA" w14:textId="144E2F43" w:rsidR="00C757CA" w:rsidRPr="00B21E6A" w:rsidRDefault="00D951E7" w:rsidP="00B21E6A">
      <w:pPr>
        <w:spacing w:after="120" w:line="360" w:lineRule="auto"/>
        <w:jc w:val="right"/>
        <w:rPr>
          <w:rFonts w:ascii="Times New Roman" w:hAnsi="Times New Roman" w:cs="Times New Roman"/>
          <w:lang w:val="en-US"/>
        </w:rPr>
      </w:pPr>
      <w:r w:rsidRPr="00B21E6A">
        <w:rPr>
          <w:rFonts w:ascii="Times New Roman" w:hAnsi="Times New Roman" w:cs="Times New Roman"/>
          <w:lang w:val="en-US"/>
        </w:rPr>
        <w:t>Vladimir Sviyazov</w:t>
      </w:r>
    </w:p>
    <w:p w14:paraId="1CACF92A" w14:textId="39266B45" w:rsidR="00D951E7" w:rsidRPr="00B21E6A" w:rsidRDefault="00B21E6A" w:rsidP="00B21E6A">
      <w:pPr>
        <w:spacing w:after="12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Application of </w:t>
      </w:r>
      <w:r w:rsidR="000D2C0F">
        <w:rPr>
          <w:rFonts w:ascii="Times New Roman" w:hAnsi="Times New Roman" w:cs="Times New Roman"/>
          <w:b/>
          <w:bCs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lang w:val="en-US"/>
        </w:rPr>
        <w:t xml:space="preserve">Fuzzy GARCH Model to Forecasting Volatility of </w:t>
      </w:r>
      <w:r w:rsidR="00332653">
        <w:rPr>
          <w:rFonts w:ascii="Times New Roman" w:hAnsi="Times New Roman" w:cs="Times New Roman"/>
          <w:b/>
          <w:bCs/>
          <w:lang w:val="en-US"/>
        </w:rPr>
        <w:t xml:space="preserve">the Russian </w:t>
      </w:r>
      <w:r>
        <w:rPr>
          <w:rFonts w:ascii="Times New Roman" w:hAnsi="Times New Roman" w:cs="Times New Roman"/>
          <w:b/>
          <w:bCs/>
          <w:lang w:val="en-US"/>
        </w:rPr>
        <w:t>Stock Market Indices</w:t>
      </w:r>
    </w:p>
    <w:p w14:paraId="43700D90" w14:textId="6BA16AC0" w:rsidR="00D951E7" w:rsidRDefault="003837C7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problem of modeling the volatility of financial instruments is considered</w:t>
      </w:r>
      <w:r w:rsidR="00444067">
        <w:rPr>
          <w:rFonts w:ascii="Times New Roman" w:hAnsi="Times New Roman" w:cs="Times New Roman"/>
          <w:lang w:val="en-US"/>
        </w:rPr>
        <w:t xml:space="preserve"> in this research</w:t>
      </w:r>
      <w:r>
        <w:rPr>
          <w:rFonts w:ascii="Times New Roman" w:hAnsi="Times New Roman" w:cs="Times New Roman"/>
          <w:lang w:val="en-US"/>
        </w:rPr>
        <w:t>.</w:t>
      </w:r>
      <w:r w:rsidR="00DE7E0B">
        <w:rPr>
          <w:rFonts w:ascii="Times New Roman" w:hAnsi="Times New Roman" w:cs="Times New Roman"/>
          <w:lang w:val="en-US"/>
        </w:rPr>
        <w:t xml:space="preserve"> Both scientific </w:t>
      </w:r>
      <w:r w:rsidR="00444067">
        <w:rPr>
          <w:rFonts w:ascii="Times New Roman" w:hAnsi="Times New Roman" w:cs="Times New Roman"/>
          <w:lang w:val="en-US"/>
        </w:rPr>
        <w:t>community</w:t>
      </w:r>
      <w:r w:rsidR="00DE7E0B">
        <w:rPr>
          <w:rFonts w:ascii="Times New Roman" w:hAnsi="Times New Roman" w:cs="Times New Roman"/>
          <w:lang w:val="en-US"/>
        </w:rPr>
        <w:t xml:space="preserve"> and </w:t>
      </w:r>
      <w:r w:rsidR="00444067">
        <w:rPr>
          <w:rFonts w:ascii="Times New Roman" w:hAnsi="Times New Roman" w:cs="Times New Roman"/>
          <w:lang w:val="en-US"/>
        </w:rPr>
        <w:t>practitioners</w:t>
      </w:r>
      <w:r w:rsidR="00DE7E0B">
        <w:rPr>
          <w:rFonts w:ascii="Times New Roman" w:hAnsi="Times New Roman" w:cs="Times New Roman"/>
          <w:lang w:val="en-US"/>
        </w:rPr>
        <w:t xml:space="preserve"> demonstrate their interest in this task.</w:t>
      </w:r>
      <w:r w:rsidR="00444067">
        <w:rPr>
          <w:rFonts w:ascii="Times New Roman" w:hAnsi="Times New Roman" w:cs="Times New Roman"/>
          <w:lang w:val="en-US"/>
        </w:rPr>
        <w:t xml:space="preserve"> One of the possible approaches to volatility forecasting is </w:t>
      </w:r>
      <w:r w:rsidR="00B02B7A">
        <w:rPr>
          <w:rFonts w:ascii="Times New Roman" w:hAnsi="Times New Roman" w:cs="Times New Roman"/>
          <w:lang w:val="en-US"/>
        </w:rPr>
        <w:t>fuzzy modeling of time series of volatility</w:t>
      </w:r>
      <w:r w:rsidR="00B50CC0">
        <w:rPr>
          <w:rFonts w:ascii="Times New Roman" w:hAnsi="Times New Roman" w:cs="Times New Roman"/>
          <w:lang w:val="en-US"/>
        </w:rPr>
        <w:t>. This report is dedicated to one of the kinds of this modeling.</w:t>
      </w:r>
    </w:p>
    <w:p w14:paraId="2A893931" w14:textId="02495F49" w:rsidR="00BA0487" w:rsidRDefault="003F0FE8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family of autoregressive conditional heteroskedasticity models is the most popular approach among conventional time series models with respect to volatility modeling</w:t>
      </w:r>
      <w:r w:rsidR="00E92334">
        <w:rPr>
          <w:rFonts w:ascii="Times New Roman" w:hAnsi="Times New Roman" w:cs="Times New Roman"/>
          <w:lang w:val="en-US"/>
        </w:rPr>
        <w:t xml:space="preserve"> [1]</w:t>
      </w:r>
      <w:r>
        <w:rPr>
          <w:rFonts w:ascii="Times New Roman" w:hAnsi="Times New Roman" w:cs="Times New Roman"/>
          <w:lang w:val="en-US"/>
        </w:rPr>
        <w:t xml:space="preserve">. </w:t>
      </w:r>
      <w:r w:rsidR="00E92334">
        <w:rPr>
          <w:rFonts w:ascii="Times New Roman" w:hAnsi="Times New Roman" w:cs="Times New Roman"/>
          <w:lang w:val="en-US"/>
        </w:rPr>
        <w:t xml:space="preserve">Models of this family often serve as benchmarks in studies aimed to the development of other tools for solving </w:t>
      </w:r>
      <w:r w:rsidR="004D0EFF">
        <w:rPr>
          <w:rFonts w:ascii="Times New Roman" w:hAnsi="Times New Roman" w:cs="Times New Roman"/>
          <w:lang w:val="en-US"/>
        </w:rPr>
        <w:t>the</w:t>
      </w:r>
      <w:r w:rsidR="00E92334">
        <w:rPr>
          <w:rFonts w:ascii="Times New Roman" w:hAnsi="Times New Roman" w:cs="Times New Roman"/>
          <w:lang w:val="en-US"/>
        </w:rPr>
        <w:t xml:space="preserve"> problem.</w:t>
      </w:r>
      <w:r w:rsidR="00CF351A">
        <w:rPr>
          <w:rFonts w:ascii="Times New Roman" w:hAnsi="Times New Roman" w:cs="Times New Roman"/>
          <w:lang w:val="en-US"/>
        </w:rPr>
        <w:t xml:space="preserve"> So do they in the proposed research.</w:t>
      </w:r>
    </w:p>
    <w:p w14:paraId="53D917A2" w14:textId="196B5AB7" w:rsidR="004D47B4" w:rsidRDefault="00652A51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proposed in this report method can be viewed as a combination of the GARCH model and the Takagi–</w:t>
      </w:r>
      <w:proofErr w:type="spellStart"/>
      <w:r>
        <w:rPr>
          <w:rFonts w:ascii="Times New Roman" w:hAnsi="Times New Roman" w:cs="Times New Roman"/>
          <w:lang w:val="en-US"/>
        </w:rPr>
        <w:t>Sugeno</w:t>
      </w:r>
      <w:proofErr w:type="spellEnd"/>
      <w:r>
        <w:rPr>
          <w:rFonts w:ascii="Times New Roman" w:hAnsi="Times New Roman" w:cs="Times New Roman"/>
          <w:lang w:val="en-US"/>
        </w:rPr>
        <w:t xml:space="preserve"> fuzzy inference system</w:t>
      </w:r>
      <w:r w:rsidR="00AC522A">
        <w:rPr>
          <w:rFonts w:ascii="Times New Roman" w:hAnsi="Times New Roman" w:cs="Times New Roman"/>
          <w:lang w:val="en-US"/>
        </w:rPr>
        <w:t xml:space="preserve"> [2 – 5]</w:t>
      </w:r>
      <w:r w:rsidR="006F7682">
        <w:rPr>
          <w:rFonts w:ascii="Times New Roman" w:hAnsi="Times New Roman" w:cs="Times New Roman"/>
          <w:lang w:val="en-US"/>
        </w:rPr>
        <w:t>.</w:t>
      </w:r>
      <w:r w:rsidR="00AC522A">
        <w:rPr>
          <w:rFonts w:ascii="Times New Roman" w:hAnsi="Times New Roman" w:cs="Times New Roman"/>
          <w:lang w:val="en-US"/>
        </w:rPr>
        <w:t xml:space="preserve"> Under this model, the input data space is divided into several fuzzy clusters, each of which </w:t>
      </w:r>
      <w:r w:rsidR="00C55EE3">
        <w:rPr>
          <w:rFonts w:ascii="Times New Roman" w:hAnsi="Times New Roman" w:cs="Times New Roman"/>
          <w:lang w:val="en-US"/>
        </w:rPr>
        <w:t>corresponds to the “</w:t>
      </w:r>
      <w:r w:rsidR="00343021">
        <w:rPr>
          <w:rFonts w:ascii="Times New Roman" w:hAnsi="Times New Roman" w:cs="Times New Roman"/>
          <w:lang w:val="en-US"/>
        </w:rPr>
        <w:t>if</w:t>
      </w:r>
      <w:r w:rsidR="00C55EE3">
        <w:rPr>
          <w:rFonts w:ascii="Times New Roman" w:hAnsi="Times New Roman" w:cs="Times New Roman"/>
          <w:lang w:val="en-US"/>
        </w:rPr>
        <w:t xml:space="preserve"> –</w:t>
      </w:r>
      <w:r w:rsidR="00343021">
        <w:rPr>
          <w:rFonts w:ascii="Times New Roman" w:hAnsi="Times New Roman" w:cs="Times New Roman"/>
          <w:lang w:val="en-US"/>
        </w:rPr>
        <w:t xml:space="preserve"> then</w:t>
      </w:r>
      <w:r w:rsidR="00C55EE3">
        <w:rPr>
          <w:rFonts w:ascii="Times New Roman" w:hAnsi="Times New Roman" w:cs="Times New Roman"/>
          <w:lang w:val="en-US"/>
        </w:rPr>
        <w:t>” fuzzy rule.</w:t>
      </w:r>
      <w:r w:rsidR="00343021">
        <w:rPr>
          <w:rFonts w:ascii="Times New Roman" w:hAnsi="Times New Roman" w:cs="Times New Roman"/>
          <w:lang w:val="en-US"/>
        </w:rPr>
        <w:t xml:space="preserve"> The “then” part of the rule, called consequent, has a form of the GARCH model. The “if” element of the rule, usually called antecedent, is a membership function of some kind, which define the activation extent of the </w:t>
      </w:r>
      <w:r w:rsidR="009A5A20">
        <w:rPr>
          <w:rFonts w:ascii="Times New Roman" w:hAnsi="Times New Roman" w:cs="Times New Roman"/>
          <w:lang w:val="en-US"/>
        </w:rPr>
        <w:t xml:space="preserve">corresponding </w:t>
      </w:r>
      <w:r w:rsidR="00343021">
        <w:rPr>
          <w:rFonts w:ascii="Times New Roman" w:hAnsi="Times New Roman" w:cs="Times New Roman"/>
          <w:lang w:val="en-US"/>
        </w:rPr>
        <w:t xml:space="preserve">cluster. </w:t>
      </w:r>
      <w:r w:rsidR="0008569C">
        <w:rPr>
          <w:rFonts w:ascii="Times New Roman" w:hAnsi="Times New Roman" w:cs="Times New Roman"/>
          <w:lang w:val="en-US"/>
        </w:rPr>
        <w:t>The final model output is calculated as a weighted average of local models’ outputs (</w:t>
      </w:r>
      <w:r w:rsidR="00BC1291">
        <w:rPr>
          <w:rFonts w:ascii="Times New Roman" w:hAnsi="Times New Roman" w:cs="Times New Roman"/>
          <w:lang w:val="en-US"/>
        </w:rPr>
        <w:t>GARCH models which correspond to clusters</w:t>
      </w:r>
      <w:r w:rsidR="0008569C">
        <w:rPr>
          <w:rFonts w:ascii="Times New Roman" w:hAnsi="Times New Roman" w:cs="Times New Roman"/>
          <w:lang w:val="en-US"/>
        </w:rPr>
        <w:t>), where values of the membership functions are the weights.</w:t>
      </w:r>
      <w:r w:rsidR="00D13D6F">
        <w:rPr>
          <w:rFonts w:ascii="Times New Roman" w:hAnsi="Times New Roman" w:cs="Times New Roman"/>
          <w:lang w:val="en-US"/>
        </w:rPr>
        <w:t xml:space="preserve"> This procedure provides the so-called soft switching between local models, which helps to avoid output “jumps” on clusters’ borders.</w:t>
      </w:r>
    </w:p>
    <w:p w14:paraId="4683D7E0" w14:textId="054DD004" w:rsidR="00C3697C" w:rsidRDefault="0042782D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Fuzzy models, used for volatility forecasting, are an object of research </w:t>
      </w:r>
      <w:r w:rsidR="008628FA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multiple studies. </w:t>
      </w:r>
      <w:r w:rsidR="005E1C9A">
        <w:rPr>
          <w:rFonts w:ascii="Times New Roman" w:hAnsi="Times New Roman" w:cs="Times New Roman"/>
          <w:lang w:val="en-US"/>
        </w:rPr>
        <w:t xml:space="preserve">Fuzzy autoregressive conditional heteroskedasticity models are presented in such articles as [6 – 9]. </w:t>
      </w:r>
      <w:r w:rsidR="00FD3848">
        <w:rPr>
          <w:rFonts w:ascii="Times New Roman" w:hAnsi="Times New Roman" w:cs="Times New Roman"/>
          <w:lang w:val="en-US"/>
        </w:rPr>
        <w:t xml:space="preserve"> In these papers authors apply models to the returns of stock indices of developing and developed economies and to the currency rates. </w:t>
      </w:r>
      <w:r w:rsidR="0033442C">
        <w:rPr>
          <w:rFonts w:ascii="Times New Roman" w:hAnsi="Times New Roman" w:cs="Times New Roman"/>
          <w:lang w:val="en-US"/>
        </w:rPr>
        <w:t>There are also studies, dedicated to volatility modeling, which use fuzzy logic but do not rely on the GARCH paradigm: [10 – 12].</w:t>
      </w:r>
    </w:p>
    <w:p w14:paraId="1531D404" w14:textId="747A9732" w:rsidR="00C205B8" w:rsidRDefault="00704DE8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model under consideration is applied to historical values of returns of the major stock indices of the Russian market: </w:t>
      </w:r>
      <w:r w:rsidR="00EA5793">
        <w:rPr>
          <w:rFonts w:ascii="Times New Roman" w:hAnsi="Times New Roman" w:cs="Times New Roman"/>
          <w:lang w:val="en-US"/>
        </w:rPr>
        <w:t xml:space="preserve">the MOEX Russia Index and the RTS Index. </w:t>
      </w:r>
      <w:r w:rsidR="00E6747A">
        <w:rPr>
          <w:rFonts w:ascii="Times New Roman" w:hAnsi="Times New Roman" w:cs="Times New Roman"/>
          <w:lang w:val="en-US"/>
        </w:rPr>
        <w:t>The conducted research demonstrates the competitive ability of the fuzzy GARCH model as compared to the classic generalized autoregressive conditional heteroskedasticity model.</w:t>
      </w:r>
      <w:r w:rsidR="00A71E86">
        <w:rPr>
          <w:rFonts w:ascii="Times New Roman" w:hAnsi="Times New Roman" w:cs="Times New Roman"/>
          <w:lang w:val="en-US"/>
        </w:rPr>
        <w:t xml:space="preserve"> </w:t>
      </w:r>
      <w:r w:rsidR="00D473BB">
        <w:rPr>
          <w:rFonts w:ascii="Times New Roman" w:hAnsi="Times New Roman" w:cs="Times New Roman"/>
          <w:lang w:val="en-US"/>
        </w:rPr>
        <w:t xml:space="preserve">In some </w:t>
      </w:r>
      <w:proofErr w:type="gramStart"/>
      <w:r w:rsidR="00D473BB">
        <w:rPr>
          <w:rFonts w:ascii="Times New Roman" w:hAnsi="Times New Roman" w:cs="Times New Roman"/>
          <w:lang w:val="en-US"/>
        </w:rPr>
        <w:t>cases</w:t>
      </w:r>
      <w:proofErr w:type="gramEnd"/>
      <w:r w:rsidR="00D473BB">
        <w:rPr>
          <w:rFonts w:ascii="Times New Roman" w:hAnsi="Times New Roman" w:cs="Times New Roman"/>
          <w:lang w:val="en-US"/>
        </w:rPr>
        <w:t xml:space="preserve"> the fuzzy model shows better results, as measured by forecasting characteristics. </w:t>
      </w:r>
      <w:r w:rsidR="004B45A4">
        <w:rPr>
          <w:rFonts w:ascii="Times New Roman" w:hAnsi="Times New Roman" w:cs="Times New Roman"/>
          <w:lang w:val="en-US"/>
        </w:rPr>
        <w:lastRenderedPageBreak/>
        <w:t xml:space="preserve">Just as classic GARCH model modifications, the fuzzy model allows to account for such factors as clusterization and skewness of the </w:t>
      </w:r>
      <w:proofErr w:type="gramStart"/>
      <w:r w:rsidR="004B45A4">
        <w:rPr>
          <w:rFonts w:ascii="Times New Roman" w:hAnsi="Times New Roman" w:cs="Times New Roman"/>
          <w:lang w:val="en-US"/>
        </w:rPr>
        <w:t>returns</w:t>
      </w:r>
      <w:proofErr w:type="gramEnd"/>
      <w:r w:rsidR="004B45A4">
        <w:rPr>
          <w:rFonts w:ascii="Times New Roman" w:hAnsi="Times New Roman" w:cs="Times New Roman"/>
          <w:lang w:val="en-US"/>
        </w:rPr>
        <w:t xml:space="preserve"> series. </w:t>
      </w:r>
      <w:proofErr w:type="gramStart"/>
      <w:r w:rsidR="00D9293C">
        <w:rPr>
          <w:rFonts w:ascii="Times New Roman" w:hAnsi="Times New Roman" w:cs="Times New Roman"/>
          <w:lang w:val="en-US"/>
        </w:rPr>
        <w:t>This properties</w:t>
      </w:r>
      <w:proofErr w:type="gramEnd"/>
      <w:r w:rsidR="00D9293C">
        <w:rPr>
          <w:rFonts w:ascii="Times New Roman" w:hAnsi="Times New Roman" w:cs="Times New Roman"/>
          <w:lang w:val="en-US"/>
        </w:rPr>
        <w:t xml:space="preserve"> are often demonstrated by the real world financial markets.</w:t>
      </w:r>
      <w:r w:rsidR="003209B6">
        <w:rPr>
          <w:rFonts w:ascii="Times New Roman" w:hAnsi="Times New Roman" w:cs="Times New Roman"/>
          <w:lang w:val="en-US"/>
        </w:rPr>
        <w:t xml:space="preserve"> </w:t>
      </w:r>
      <w:r w:rsidR="00CA7496">
        <w:rPr>
          <w:rFonts w:ascii="Times New Roman" w:hAnsi="Times New Roman" w:cs="Times New Roman"/>
          <w:lang w:val="en-US"/>
        </w:rPr>
        <w:t>At the same time, the fuzzy GARCH model provides a greater degree of freedom for considering these phenomena</w:t>
      </w:r>
      <w:r w:rsidR="00C07427">
        <w:rPr>
          <w:rFonts w:ascii="Times New Roman" w:hAnsi="Times New Roman" w:cs="Times New Roman"/>
          <w:lang w:val="en-US"/>
        </w:rPr>
        <w:t xml:space="preserve">, as the number of fuzzy clusters is not </w:t>
      </w:r>
      <w:proofErr w:type="gramStart"/>
      <w:r w:rsidR="00C07427">
        <w:rPr>
          <w:rFonts w:ascii="Times New Roman" w:hAnsi="Times New Roman" w:cs="Times New Roman"/>
          <w:lang w:val="en-US"/>
        </w:rPr>
        <w:t>bounded</w:t>
      </w:r>
      <w:proofErr w:type="gramEnd"/>
      <w:r w:rsidR="00C07427">
        <w:rPr>
          <w:rFonts w:ascii="Times New Roman" w:hAnsi="Times New Roman" w:cs="Times New Roman"/>
          <w:lang w:val="en-US"/>
        </w:rPr>
        <w:t xml:space="preserve"> and membership functions can be specified in different forms.</w:t>
      </w:r>
    </w:p>
    <w:p w14:paraId="1E074ECE" w14:textId="757ED06C" w:rsidR="00286120" w:rsidRPr="00286120" w:rsidRDefault="00286120" w:rsidP="00286120">
      <w:pPr>
        <w:spacing w:after="12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References</w:t>
      </w:r>
    </w:p>
    <w:p w14:paraId="39AF775A" w14:textId="77777777" w:rsidR="0001257D" w:rsidRPr="0048663B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48663B">
        <w:rPr>
          <w:rFonts w:ascii="Times New Roman" w:hAnsi="Times New Roman" w:cs="Times New Roman"/>
          <w:i/>
          <w:iCs/>
        </w:rPr>
        <w:t>Tsay R.S.</w:t>
      </w:r>
      <w:r w:rsidRPr="0048663B">
        <w:rPr>
          <w:rFonts w:ascii="Times New Roman" w:hAnsi="Times New Roman" w:cs="Times New Roman"/>
        </w:rPr>
        <w:t xml:space="preserve"> Analysis of Financial Time Series. 3rd ed. John Wiley &amp; Sons, 2010</w:t>
      </w:r>
    </w:p>
    <w:p w14:paraId="1B8278E3" w14:textId="77777777" w:rsidR="0001257D" w:rsidRPr="00D44ABF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D44ABF">
        <w:rPr>
          <w:rFonts w:ascii="Times New Roman" w:hAnsi="Times New Roman" w:cs="Times New Roman"/>
          <w:i/>
          <w:iCs/>
        </w:rPr>
        <w:t>Takagi T., Sugeno M.</w:t>
      </w:r>
      <w:r w:rsidRPr="00D44ABF">
        <w:rPr>
          <w:rFonts w:ascii="Times New Roman" w:hAnsi="Times New Roman" w:cs="Times New Roman"/>
        </w:rPr>
        <w:t xml:space="preserve"> Fuzzy identification of systems and its applications to modeling and control // IEEE Transactions on Systems, Man, and Cybernetics. 1985. Vol. SMC-15, № 1. P. 116–132</w:t>
      </w:r>
    </w:p>
    <w:p w14:paraId="776450FD" w14:textId="77777777" w:rsidR="0001257D" w:rsidRPr="008840B5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D44ABF">
        <w:rPr>
          <w:rFonts w:ascii="Times New Roman" w:hAnsi="Times New Roman" w:cs="Times New Roman"/>
          <w:i/>
          <w:iCs/>
        </w:rPr>
        <w:t>Sugeno M., Kang G.T.</w:t>
      </w:r>
      <w:r w:rsidRPr="00D44ABF">
        <w:rPr>
          <w:rFonts w:ascii="Times New Roman" w:hAnsi="Times New Roman" w:cs="Times New Roman"/>
        </w:rPr>
        <w:t xml:space="preserve"> Structure identification of fuzzy model // Fuzzy Sets and Systems. 1988. Vol. 28, № 1. P. 15–33</w:t>
      </w:r>
    </w:p>
    <w:p w14:paraId="5E83E069" w14:textId="77777777" w:rsidR="0001257D" w:rsidRPr="008840B5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840B5">
        <w:rPr>
          <w:rFonts w:ascii="Times New Roman" w:hAnsi="Times New Roman" w:cs="Times New Roman"/>
          <w:i/>
          <w:iCs/>
        </w:rPr>
        <w:t xml:space="preserve">Baczyński M., Jayaram B. </w:t>
      </w:r>
      <w:r w:rsidRPr="00270D1D">
        <w:rPr>
          <w:rFonts w:ascii="Times New Roman" w:hAnsi="Times New Roman" w:cs="Times New Roman"/>
        </w:rPr>
        <w:t>Fuzzy Implications. Springer Berlin, Heidelberg, 2008</w:t>
      </w:r>
    </w:p>
    <w:p w14:paraId="04450892" w14:textId="71B5200B" w:rsidR="0001257D" w:rsidRPr="00C85436" w:rsidRDefault="00C85436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C85436">
        <w:rPr>
          <w:rFonts w:ascii="Times New Roman" w:hAnsi="Times New Roman" w:cs="Times New Roman"/>
          <w:i/>
          <w:iCs/>
        </w:rPr>
        <w:t xml:space="preserve">Piegat, A. </w:t>
      </w:r>
      <w:r w:rsidRPr="00C85436">
        <w:rPr>
          <w:rFonts w:ascii="Times New Roman" w:hAnsi="Times New Roman" w:cs="Times New Roman"/>
        </w:rPr>
        <w:t>Fuzzy Modeling and Control. Second Edition. – Moscow: BINOM. Laboratoriya znanii, 2013. – 798 p. (In Russian)</w:t>
      </w:r>
    </w:p>
    <w:p w14:paraId="67667625" w14:textId="77777777" w:rsidR="0001257D" w:rsidRPr="0048663B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1A35BC">
        <w:rPr>
          <w:rFonts w:ascii="Times New Roman" w:hAnsi="Times New Roman" w:cs="Times New Roman"/>
          <w:i/>
          <w:iCs/>
        </w:rPr>
        <w:t>Hung J.-C.</w:t>
      </w:r>
      <w:r w:rsidRPr="001A35BC">
        <w:rPr>
          <w:rFonts w:ascii="Times New Roman" w:hAnsi="Times New Roman" w:cs="Times New Roman"/>
        </w:rPr>
        <w:t xml:space="preserve"> Adaptive Fuzzy-GARCH model applied to forecasting the volatility of stock markets using particle swarm optimization // Information Sciences. 2011. Vol. 181, № 20. P. 4673–4683</w:t>
      </w:r>
    </w:p>
    <w:p w14:paraId="60CF509E" w14:textId="77777777" w:rsidR="0001257D" w:rsidRPr="00A45647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A45647">
        <w:rPr>
          <w:rFonts w:ascii="Times New Roman" w:hAnsi="Times New Roman" w:cs="Times New Roman"/>
          <w:i/>
          <w:iCs/>
        </w:rPr>
        <w:t>Luna I., Ballini R.</w:t>
      </w:r>
      <w:r w:rsidRPr="00A45647">
        <w:rPr>
          <w:rFonts w:ascii="Times New Roman" w:hAnsi="Times New Roman" w:cs="Times New Roman"/>
        </w:rPr>
        <w:t xml:space="preserve"> Adaptive fuzzy system to forecast financial time series volatility // Journal of Intelligent and Fuzzy Systems. 2012. Vol. 23. P. 27–38</w:t>
      </w:r>
    </w:p>
    <w:p w14:paraId="0C549BD0" w14:textId="77777777" w:rsidR="0001257D" w:rsidRPr="00270D1D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A45647">
        <w:rPr>
          <w:rFonts w:ascii="Times New Roman" w:hAnsi="Times New Roman" w:cs="Times New Roman"/>
          <w:i/>
          <w:iCs/>
        </w:rPr>
        <w:t xml:space="preserve">Maciel L., Gomide F., Ballini R. </w:t>
      </w:r>
      <w:r w:rsidRPr="00270D1D">
        <w:rPr>
          <w:rFonts w:ascii="Times New Roman" w:hAnsi="Times New Roman" w:cs="Times New Roman"/>
        </w:rPr>
        <w:t>Enhanced evolving participatory learning fuzzy modeling: An application for asset returns volatility forecasting</w:t>
      </w:r>
      <w:r w:rsidRPr="00A45647">
        <w:rPr>
          <w:rFonts w:ascii="Times New Roman" w:hAnsi="Times New Roman" w:cs="Times New Roman"/>
          <w:i/>
          <w:iCs/>
        </w:rPr>
        <w:t xml:space="preserve"> </w:t>
      </w:r>
      <w:r w:rsidRPr="00270D1D">
        <w:rPr>
          <w:rFonts w:ascii="Times New Roman" w:hAnsi="Times New Roman" w:cs="Times New Roman"/>
        </w:rPr>
        <w:t>//</w:t>
      </w:r>
      <w:r w:rsidRPr="00A45647">
        <w:rPr>
          <w:rFonts w:ascii="Times New Roman" w:hAnsi="Times New Roman" w:cs="Times New Roman"/>
          <w:i/>
          <w:iCs/>
        </w:rPr>
        <w:t xml:space="preserve"> </w:t>
      </w:r>
      <w:r w:rsidRPr="00270D1D">
        <w:rPr>
          <w:rFonts w:ascii="Times New Roman" w:hAnsi="Times New Roman" w:cs="Times New Roman"/>
        </w:rPr>
        <w:t>Evolving Systems</w:t>
      </w:r>
      <w:r w:rsidRPr="00A45647">
        <w:rPr>
          <w:rFonts w:ascii="Times New Roman" w:hAnsi="Times New Roman" w:cs="Times New Roman"/>
          <w:i/>
          <w:iCs/>
        </w:rPr>
        <w:t>. 2013. Vol. 5. P. 1–14</w:t>
      </w:r>
    </w:p>
    <w:p w14:paraId="24EA28F2" w14:textId="77777777" w:rsidR="0001257D" w:rsidRPr="00270D1D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0D1D">
        <w:rPr>
          <w:rFonts w:ascii="Times New Roman" w:hAnsi="Times New Roman" w:cs="Times New Roman"/>
          <w:i/>
          <w:iCs/>
        </w:rPr>
        <w:t>Maciel L., Gomide F. Ballini R.</w:t>
      </w:r>
      <w:r w:rsidRPr="00270D1D">
        <w:rPr>
          <w:rFonts w:ascii="Times New Roman" w:hAnsi="Times New Roman" w:cs="Times New Roman"/>
        </w:rPr>
        <w:t xml:space="preserve"> Evolving Fuzzy-GARCH Approach for Financial Volatility Modeling and Forecasting</w:t>
      </w:r>
      <w:r w:rsidRPr="00270D1D">
        <w:rPr>
          <w:rFonts w:ascii="Times New Roman" w:hAnsi="Times New Roman" w:cs="Times New Roman"/>
          <w:lang w:val="en-US"/>
        </w:rPr>
        <w:t xml:space="preserve"> </w:t>
      </w:r>
      <w:r w:rsidRPr="00270D1D"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  <w:lang w:val="en-US"/>
        </w:rPr>
        <w:t>Comput</w:t>
      </w:r>
      <w:proofErr w:type="spellEnd"/>
      <w:r>
        <w:rPr>
          <w:rFonts w:ascii="Times New Roman" w:hAnsi="Times New Roman" w:cs="Times New Roman"/>
          <w:lang w:val="en-US"/>
        </w:rPr>
        <w:t>. Econ. 2016. Vol 48, P. 379–398</w:t>
      </w:r>
    </w:p>
    <w:p w14:paraId="46319019" w14:textId="77777777" w:rsidR="0001257D" w:rsidRPr="0026326B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6326B">
        <w:rPr>
          <w:rFonts w:ascii="Times New Roman" w:hAnsi="Times New Roman" w:cs="Times New Roman"/>
          <w:i/>
          <w:iCs/>
        </w:rPr>
        <w:t>Thavaneswaran A. et al.</w:t>
      </w:r>
      <w:r w:rsidRPr="0026326B">
        <w:rPr>
          <w:rFonts w:ascii="Times New Roman" w:hAnsi="Times New Roman" w:cs="Times New Roman"/>
        </w:rPr>
        <w:t xml:space="preserve"> Novel Data-Driven Fuzzy Algorithmic Volatility Forecasting Models with Applications to Algorithmic Trading // 2020 IEEE International Conference on Fuzzy Systems (FUZZ-IEEE). 2020. P. 1–8</w:t>
      </w:r>
    </w:p>
    <w:p w14:paraId="7671F428" w14:textId="77777777" w:rsidR="0001257D" w:rsidRPr="00044A46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044A46">
        <w:rPr>
          <w:rFonts w:ascii="Times New Roman" w:hAnsi="Times New Roman" w:cs="Times New Roman"/>
          <w:i/>
          <w:iCs/>
        </w:rPr>
        <w:t>Tan L., Wang S., Wang K.</w:t>
      </w:r>
      <w:r w:rsidRPr="00044A46">
        <w:rPr>
          <w:rFonts w:ascii="Times New Roman" w:hAnsi="Times New Roman" w:cs="Times New Roman"/>
        </w:rPr>
        <w:t xml:space="preserve"> A new adaptive network-based fuzzy inference system with adaptive adjustment rules for stock market volatility forecasting // Information Processing Letters. 2017. Vol. 127. P. 32–36</w:t>
      </w:r>
    </w:p>
    <w:p w14:paraId="0CB0A403" w14:textId="77777777" w:rsidR="0001257D" w:rsidRPr="0048663B" w:rsidRDefault="0001257D" w:rsidP="0001257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194EC9">
        <w:rPr>
          <w:rFonts w:ascii="Times New Roman" w:hAnsi="Times New Roman" w:cs="Times New Roman"/>
          <w:i/>
          <w:iCs/>
        </w:rPr>
        <w:t>Troiano L., Mejuto E., Kriplani P.</w:t>
      </w:r>
      <w:r w:rsidRPr="00194EC9">
        <w:rPr>
          <w:rFonts w:ascii="Times New Roman" w:hAnsi="Times New Roman" w:cs="Times New Roman"/>
        </w:rPr>
        <w:t xml:space="preserve"> An alternative estimation of market volatility based on fuzzy transform // IFSA-SCIS 2017 - Joint 17th World Congress of </w:t>
      </w:r>
      <w:r w:rsidRPr="00194EC9">
        <w:rPr>
          <w:rFonts w:ascii="Times New Roman" w:hAnsi="Times New Roman" w:cs="Times New Roman"/>
        </w:rPr>
        <w:lastRenderedPageBreak/>
        <w:t>International Fuzzy Systems Association and 9th International Conference on Soft Computing and Intelligent Systems. 2017. P. 1–6</w:t>
      </w:r>
    </w:p>
    <w:p w14:paraId="1CF38AD7" w14:textId="77777777" w:rsidR="00286120" w:rsidRPr="00CA7496" w:rsidRDefault="00286120" w:rsidP="00DE7E0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sectPr w:rsidR="00286120" w:rsidRPr="00CA7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C67"/>
    <w:multiLevelType w:val="hybridMultilevel"/>
    <w:tmpl w:val="1542E786"/>
    <w:lvl w:ilvl="0" w:tplc="CD166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6"/>
    <w:rsid w:val="00005BB3"/>
    <w:rsid w:val="0001257D"/>
    <w:rsid w:val="00035EA6"/>
    <w:rsid w:val="00054406"/>
    <w:rsid w:val="0008569C"/>
    <w:rsid w:val="000D2C0F"/>
    <w:rsid w:val="00233700"/>
    <w:rsid w:val="00244979"/>
    <w:rsid w:val="00286120"/>
    <w:rsid w:val="003209B6"/>
    <w:rsid w:val="00332653"/>
    <w:rsid w:val="0033442C"/>
    <w:rsid w:val="00343021"/>
    <w:rsid w:val="003837C7"/>
    <w:rsid w:val="003F0FE8"/>
    <w:rsid w:val="0042782D"/>
    <w:rsid w:val="00444067"/>
    <w:rsid w:val="004B2836"/>
    <w:rsid w:val="004B45A4"/>
    <w:rsid w:val="004D0EFF"/>
    <w:rsid w:val="004D47B4"/>
    <w:rsid w:val="005E1C9A"/>
    <w:rsid w:val="00652A51"/>
    <w:rsid w:val="006F7682"/>
    <w:rsid w:val="00704DE8"/>
    <w:rsid w:val="007416C9"/>
    <w:rsid w:val="00834085"/>
    <w:rsid w:val="008628FA"/>
    <w:rsid w:val="009A5A20"/>
    <w:rsid w:val="00A71E86"/>
    <w:rsid w:val="00AC522A"/>
    <w:rsid w:val="00B02B7A"/>
    <w:rsid w:val="00B21E6A"/>
    <w:rsid w:val="00B50CC0"/>
    <w:rsid w:val="00BA0487"/>
    <w:rsid w:val="00BC1291"/>
    <w:rsid w:val="00C07427"/>
    <w:rsid w:val="00C16DED"/>
    <w:rsid w:val="00C205B8"/>
    <w:rsid w:val="00C3697C"/>
    <w:rsid w:val="00C55EE3"/>
    <w:rsid w:val="00C757CA"/>
    <w:rsid w:val="00C85436"/>
    <w:rsid w:val="00CA7496"/>
    <w:rsid w:val="00CF351A"/>
    <w:rsid w:val="00D13D6F"/>
    <w:rsid w:val="00D473BB"/>
    <w:rsid w:val="00D9293C"/>
    <w:rsid w:val="00D951E7"/>
    <w:rsid w:val="00DE7E0B"/>
    <w:rsid w:val="00E47122"/>
    <w:rsid w:val="00E6747A"/>
    <w:rsid w:val="00E92334"/>
    <w:rsid w:val="00EA5793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E8337"/>
  <w15:chartTrackingRefBased/>
  <w15:docId w15:val="{1441F2E4-4C9B-4843-87C9-746CF88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662</Words>
  <Characters>4301</Characters>
  <Application>Microsoft Office Word</Application>
  <DocSecurity>0</DocSecurity>
  <Lines>74</Lines>
  <Paragraphs>24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Свиязов Владимир Андреевич</dc:creator>
  <cp:keywords/>
  <dc:description/>
  <cp:lastModifiedBy>Свиязов Владимир Андреевич</cp:lastModifiedBy>
  <cp:revision>53</cp:revision>
  <dcterms:created xsi:type="dcterms:W3CDTF">2022-11-23T17:32:00Z</dcterms:created>
  <dcterms:modified xsi:type="dcterms:W3CDTF">2022-11-24T11:38:00Z</dcterms:modified>
</cp:coreProperties>
</file>