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E1" w:rsidRPr="00683FDD" w:rsidRDefault="007446E1" w:rsidP="007446E1">
      <w:pPr>
        <w:jc w:val="center"/>
        <w:rPr>
          <w:b/>
        </w:rPr>
      </w:pPr>
      <w:r w:rsidRPr="00683FDD">
        <w:rPr>
          <w:b/>
        </w:rPr>
        <w:t xml:space="preserve">«Как государство богатеет»: </w:t>
      </w:r>
      <w:r w:rsidRPr="00683FDD">
        <w:rPr>
          <w:b/>
          <w:bCs/>
        </w:rPr>
        <w:t xml:space="preserve">Иван Тихонович </w:t>
      </w:r>
      <w:r w:rsidRPr="00683FDD">
        <w:rPr>
          <w:b/>
        </w:rPr>
        <w:t>Посошков о скудости и богатстве</w:t>
      </w:r>
    </w:p>
    <w:p w:rsidR="007446E1" w:rsidRPr="00683FDD" w:rsidRDefault="007446E1" w:rsidP="007446E1">
      <w:pPr>
        <w:pStyle w:val="a3"/>
        <w:rPr>
          <w:sz w:val="24"/>
          <w:szCs w:val="24"/>
        </w:rPr>
      </w:pP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Дроздова Наталья Петровна</w:t>
      </w: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к. э. н., ст. преподаватель Высшей школы менеджмента СПбГУ</w:t>
      </w: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83FDD">
        <w:rPr>
          <w:rFonts w:ascii="Times New Roman" w:hAnsi="Times New Roman" w:cs="Times New Roman"/>
          <w:sz w:val="24"/>
          <w:szCs w:val="24"/>
          <w:lang w:val="en-US"/>
        </w:rPr>
        <w:t>ndrozdova</w:t>
      </w:r>
      <w:proofErr w:type="spellEnd"/>
      <w:r w:rsidRPr="00683FDD">
        <w:rPr>
          <w:rFonts w:ascii="Times New Roman" w:hAnsi="Times New Roman" w:cs="Times New Roman"/>
          <w:sz w:val="24"/>
          <w:szCs w:val="24"/>
        </w:rPr>
        <w:t>@</w:t>
      </w:r>
      <w:r w:rsidRPr="00683FDD">
        <w:rPr>
          <w:rFonts w:ascii="Times New Roman" w:hAnsi="Times New Roman" w:cs="Times New Roman"/>
          <w:sz w:val="24"/>
          <w:szCs w:val="24"/>
          <w:lang w:val="en-US"/>
        </w:rPr>
        <w:t>gsom</w:t>
      </w:r>
      <w:r w:rsidRPr="00683F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3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15A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83FDD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683F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3F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Елена Александровна Иванова</w:t>
      </w: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</w:rPr>
        <w:t>к. ист. наук, старший научный сотрудник Федерального государственного бюджетного учреждения науки Санкт-Петербургский научный центр Российской академии наук</w:t>
      </w:r>
    </w:p>
    <w:p w:rsidR="006217A0" w:rsidRPr="00683FDD" w:rsidRDefault="006217A0" w:rsidP="00744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3FDD">
        <w:rPr>
          <w:rFonts w:ascii="Times New Roman" w:hAnsi="Times New Roman" w:cs="Times New Roman"/>
          <w:sz w:val="24"/>
          <w:szCs w:val="24"/>
          <w:lang w:eastAsia="ru-RU"/>
        </w:rPr>
        <w:t>ea.ivanova@spbrc.nw.ru</w:t>
      </w:r>
    </w:p>
    <w:p w:rsidR="007446E1" w:rsidRPr="00683FDD" w:rsidRDefault="007446E1" w:rsidP="00744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6E1" w:rsidRPr="00D54128" w:rsidRDefault="007446E1" w:rsidP="007446E1">
      <w:pPr>
        <w:jc w:val="both"/>
        <w:rPr>
          <w:b/>
          <w:bCs/>
          <w:i/>
          <w:iCs/>
        </w:rPr>
      </w:pPr>
      <w:r w:rsidRPr="00683FDD">
        <w:t xml:space="preserve">Вкладу И. Т. </w:t>
      </w:r>
      <w:proofErr w:type="spellStart"/>
      <w:r w:rsidRPr="00683FDD">
        <w:t>Посошкова</w:t>
      </w:r>
      <w:proofErr w:type="spellEnd"/>
      <w:r w:rsidRPr="00683FDD">
        <w:t xml:space="preserve"> в экономическую науку посвящено множество публикаций</w:t>
      </w:r>
      <w:r w:rsidRPr="00B668E4">
        <w:t xml:space="preserve"> отечественных и зарубежных ученых. В основном </w:t>
      </w:r>
      <w:r>
        <w:t xml:space="preserve">в них раскрывается </w:t>
      </w:r>
      <w:r w:rsidRPr="00B668E4">
        <w:t>вопрос о том, к какому направлению экономической мысли можно отнести его труды.</w:t>
      </w:r>
      <w:r w:rsidRPr="00D54128">
        <w:t xml:space="preserve"> </w:t>
      </w:r>
      <w:r w:rsidRPr="00B668E4">
        <w:t xml:space="preserve">В данной работе воззрения </w:t>
      </w:r>
      <w:proofErr w:type="spellStart"/>
      <w:r w:rsidRPr="00B668E4">
        <w:t>Посошкова</w:t>
      </w:r>
      <w:proofErr w:type="spellEnd"/>
      <w:r w:rsidRPr="00B668E4">
        <w:t xml:space="preserve"> рассматриваются с позиции экономики развития, в рамках которой анализируются факторы, влияющие на социально-экономическое развитие, структурные изменения, проблемы бедности и неравенства и т. д.</w:t>
      </w:r>
      <w:r w:rsidRPr="00D54128">
        <w:t xml:space="preserve"> </w:t>
      </w:r>
      <w:r w:rsidRPr="00B668E4">
        <w:t xml:space="preserve">В «Книге о скудости и богатстве» </w:t>
      </w:r>
      <w:r w:rsidRPr="008C0CD2">
        <w:t xml:space="preserve">(1724) </w:t>
      </w:r>
      <w:r w:rsidRPr="00B668E4">
        <w:t>Посошков одним из первых поставил фундаментальный вопрос о том</w:t>
      </w:r>
      <w:r w:rsidRPr="00B668E4">
        <w:rPr>
          <w:rFonts w:eastAsiaTheme="minorHAnsi"/>
          <w:lang w:eastAsia="en-US"/>
        </w:rPr>
        <w:t xml:space="preserve">, «отчего приключается напрасная скудость и отчего </w:t>
      </w:r>
      <w:proofErr w:type="spellStart"/>
      <w:r w:rsidRPr="00B668E4">
        <w:rPr>
          <w:rFonts w:eastAsiaTheme="minorHAnsi"/>
          <w:lang w:eastAsia="en-US"/>
        </w:rPr>
        <w:t>гобзовитое</w:t>
      </w:r>
      <w:proofErr w:type="spellEnd"/>
      <w:r w:rsidRPr="00B668E4">
        <w:rPr>
          <w:rFonts w:eastAsiaTheme="minorHAnsi"/>
          <w:lang w:eastAsia="en-US"/>
        </w:rPr>
        <w:t xml:space="preserve"> богатство умножается», т. е. о движущих силах и барьерах экономического развития.</w:t>
      </w:r>
      <w:r w:rsidRPr="00D54128">
        <w:rPr>
          <w:rFonts w:eastAsiaTheme="minorHAnsi"/>
          <w:lang w:eastAsia="en-US"/>
        </w:rPr>
        <w:t xml:space="preserve"> </w:t>
      </w:r>
      <w:r w:rsidRPr="00B668E4">
        <w:t xml:space="preserve">Какие же факторы, по мнению </w:t>
      </w:r>
      <w:proofErr w:type="spellStart"/>
      <w:r w:rsidRPr="00B668E4">
        <w:t>Посошкова</w:t>
      </w:r>
      <w:proofErr w:type="spellEnd"/>
      <w:r w:rsidRPr="00B668E4">
        <w:t xml:space="preserve">, определяют социально-экономическое развитие страны? В их числе он указывает на: природные условия, культурные факторы, духовное начало и религию, инновации, </w:t>
      </w:r>
      <w:r w:rsidRPr="00B668E4">
        <w:rPr>
          <w:rFonts w:eastAsiaTheme="minorHAnsi"/>
          <w:lang w:eastAsia="en-US"/>
        </w:rPr>
        <w:t>экономическую политику,</w:t>
      </w:r>
      <w:r w:rsidRPr="00B668E4">
        <w:t xml:space="preserve"> институты (права собственности, включая </w:t>
      </w:r>
      <w:r w:rsidRPr="00B668E4">
        <w:rPr>
          <w:rFonts w:eastAsiaTheme="minorHAnsi"/>
          <w:lang w:eastAsia="en-US"/>
        </w:rPr>
        <w:t>интеллектуальную собственность; гражданское законодательство, судебную систему), а также роль личности.</w:t>
      </w:r>
      <w:r w:rsidRPr="00D54128">
        <w:rPr>
          <w:rFonts w:eastAsiaTheme="minorHAnsi"/>
          <w:lang w:eastAsia="en-US"/>
        </w:rPr>
        <w:t xml:space="preserve"> </w:t>
      </w:r>
      <w:r w:rsidRPr="00B668E4">
        <w:rPr>
          <w:rFonts w:eastAsiaTheme="minorHAnsi"/>
          <w:lang w:eastAsia="en-US"/>
        </w:rPr>
        <w:t xml:space="preserve">Следовательно, в определенной степени его подход созвучен идеям более поздних исследований </w:t>
      </w:r>
      <w:r w:rsidRPr="00B668E4">
        <w:t xml:space="preserve">Ш. Монтескье, Ж.-А. Кондорсе, М. Вебера, Д. Сакса, Д. Даймонда, </w:t>
      </w:r>
      <w:r w:rsidRPr="00B668E4">
        <w:rPr>
          <w:iCs/>
        </w:rPr>
        <w:t xml:space="preserve">Э. </w:t>
      </w:r>
      <w:proofErr w:type="spellStart"/>
      <w:r w:rsidRPr="00B668E4">
        <w:rPr>
          <w:iCs/>
        </w:rPr>
        <w:t>Райнерта</w:t>
      </w:r>
      <w:proofErr w:type="spellEnd"/>
      <w:r w:rsidRPr="00B668E4">
        <w:rPr>
          <w:iCs/>
        </w:rPr>
        <w:t xml:space="preserve">, Д. </w:t>
      </w:r>
      <w:proofErr w:type="spellStart"/>
      <w:r w:rsidRPr="00B668E4">
        <w:rPr>
          <w:iCs/>
        </w:rPr>
        <w:t>Аджемоглу</w:t>
      </w:r>
      <w:proofErr w:type="spellEnd"/>
      <w:r w:rsidRPr="00B668E4">
        <w:rPr>
          <w:iCs/>
        </w:rPr>
        <w:t xml:space="preserve"> и Д. А</w:t>
      </w:r>
      <w:r w:rsidRPr="00B668E4">
        <w:rPr>
          <w:i/>
          <w:iCs/>
        </w:rPr>
        <w:t xml:space="preserve">. </w:t>
      </w:r>
      <w:r w:rsidRPr="00B668E4">
        <w:rPr>
          <w:iCs/>
        </w:rPr>
        <w:t>Робинсона и др. Следует подчеркнуть, что аналогично указанным авторам, Посошков выделяет решающий фактор, который влияет на уровень благосостояния страны.</w:t>
      </w:r>
      <w:r w:rsidRPr="00D54128">
        <w:rPr>
          <w:iCs/>
        </w:rPr>
        <w:t xml:space="preserve"> </w:t>
      </w:r>
      <w:r w:rsidRPr="00B668E4">
        <w:rPr>
          <w:iCs/>
        </w:rPr>
        <w:t xml:space="preserve">С его точки зрения, — это «правда»: </w:t>
      </w:r>
      <w:r w:rsidRPr="00B668E4">
        <w:t>«паче вещественного богатства надлежит всем нам вместе печься о невещественном богатстве, то есть о истинной правде»</w:t>
      </w:r>
      <w:r>
        <w:t>.</w:t>
      </w:r>
      <w:r w:rsidRPr="00B668E4">
        <w:t xml:space="preserve"> Трактовка Посошковым «правды</w:t>
      </w:r>
      <w:r>
        <w:t>»</w:t>
      </w:r>
      <w:r w:rsidRPr="00B668E4">
        <w:t xml:space="preserve"> заслуживает особого внимания.</w:t>
      </w:r>
      <w:r w:rsidRPr="00D54128">
        <w:t xml:space="preserve"> </w:t>
      </w:r>
      <w:r w:rsidRPr="00B668E4">
        <w:t xml:space="preserve">Анализ данного понятия показывает, что, </w:t>
      </w:r>
      <w:r>
        <w:t>в рамках</w:t>
      </w:r>
      <w:r w:rsidRPr="00D54128">
        <w:t xml:space="preserve"> </w:t>
      </w:r>
      <w:r w:rsidRPr="00B668E4">
        <w:t>новой институциональной экономической теории, его можно рассматривать как комплекс неформальных (встроенных) и формальных институтов как на уровне институциональной среды (правил игры), так и на уровне структур управления (первый, второй и третий уровни социального анализа по О. Уильямсону).</w:t>
      </w:r>
      <w:r>
        <w:t xml:space="preserve"> </w:t>
      </w:r>
      <w:r w:rsidRPr="00B668E4">
        <w:t xml:space="preserve">Таким образом, по мнению </w:t>
      </w:r>
      <w:proofErr w:type="spellStart"/>
      <w:r w:rsidRPr="00B668E4">
        <w:t>Посошкова</w:t>
      </w:r>
      <w:proofErr w:type="spellEnd"/>
      <w:r w:rsidRPr="009D4EF0">
        <w:t>,</w:t>
      </w:r>
      <w:r w:rsidRPr="00B668E4">
        <w:t xml:space="preserve"> формирование институционального капитала должно стать приоритетным направлением преобразований, которые позволили бы России занять соответствующее положение в мировой экономике.</w:t>
      </w:r>
    </w:p>
    <w:p w:rsidR="007446E1" w:rsidRDefault="007446E1" w:rsidP="007446E1">
      <w:pPr>
        <w:pStyle w:val="a3"/>
      </w:pPr>
      <w:bookmarkStart w:id="0" w:name="_GoBack"/>
      <w:bookmarkEnd w:id="0"/>
    </w:p>
    <w:sectPr w:rsidR="007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1"/>
    <w:rsid w:val="0027257A"/>
    <w:rsid w:val="006217A0"/>
    <w:rsid w:val="00683FDD"/>
    <w:rsid w:val="007446E1"/>
    <w:rsid w:val="00E115AA"/>
    <w:rsid w:val="00E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F43"/>
  <w15:chartTrackingRefBased/>
  <w15:docId w15:val="{009F54FF-BB3C-4A97-AF35-16C4BDF3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46E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446E1"/>
    <w:rPr>
      <w:rFonts w:ascii="Calibri" w:hAnsi="Calibri" w:cs="Consolas"/>
      <w:szCs w:val="21"/>
    </w:rPr>
  </w:style>
  <w:style w:type="character" w:styleId="a5">
    <w:name w:val="Hyperlink"/>
    <w:basedOn w:val="a0"/>
    <w:uiPriority w:val="99"/>
    <w:unhideWhenUsed/>
    <w:rsid w:val="006217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Petrovna Drozdova</dc:creator>
  <cp:keywords/>
  <dc:description/>
  <cp:lastModifiedBy>Natalya Petrovna Drozdova</cp:lastModifiedBy>
  <cp:revision>4</cp:revision>
  <dcterms:created xsi:type="dcterms:W3CDTF">2022-11-14T19:49:00Z</dcterms:created>
  <dcterms:modified xsi:type="dcterms:W3CDTF">2022-11-24T06:41:00Z</dcterms:modified>
</cp:coreProperties>
</file>