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75B2" w14:textId="77777777" w:rsidR="004C7E77" w:rsidRPr="00937172" w:rsidRDefault="004C7E77" w:rsidP="000A26E5">
      <w:pPr>
        <w:spacing w:line="360" w:lineRule="auto"/>
        <w:rPr>
          <w:rFonts w:asciiTheme="majorHAnsi" w:hAnsiTheme="majorHAnsi"/>
          <w:b/>
          <w:bCs/>
          <w:lang w:eastAsia="ru-RU"/>
        </w:rPr>
      </w:pPr>
      <w:r w:rsidRPr="0093196F">
        <w:rPr>
          <w:rFonts w:asciiTheme="majorHAnsi" w:hAnsiTheme="majorHAnsi"/>
          <w:b/>
          <w:bCs/>
          <w:lang w:eastAsia="ru-RU"/>
        </w:rPr>
        <w:t>The concept of resilience as a new methodological approach to sustainability</w:t>
      </w:r>
      <w:r>
        <w:rPr>
          <w:rFonts w:asciiTheme="majorHAnsi" w:hAnsiTheme="majorHAnsi"/>
          <w:b/>
          <w:bCs/>
          <w:lang w:eastAsia="ru-RU"/>
        </w:rPr>
        <w:t xml:space="preserve"> of </w:t>
      </w:r>
      <w:r w:rsidRPr="0093196F">
        <w:rPr>
          <w:rFonts w:asciiTheme="majorHAnsi" w:hAnsiTheme="majorHAnsi"/>
          <w:b/>
          <w:bCs/>
          <w:lang w:eastAsia="ru-RU"/>
        </w:rPr>
        <w:t>economic systems</w:t>
      </w:r>
      <w:r>
        <w:rPr>
          <w:rFonts w:asciiTheme="majorHAnsi" w:hAnsiTheme="majorHAnsi"/>
          <w:b/>
          <w:bCs/>
          <w:lang w:eastAsia="ru-RU"/>
        </w:rPr>
        <w:t xml:space="preserve"> </w:t>
      </w:r>
    </w:p>
    <w:p w14:paraId="012E72B2" w14:textId="3CDB1B9F" w:rsidR="0055537D" w:rsidRDefault="0055537D"/>
    <w:p w14:paraId="635FDE99" w14:textId="7CDCD6FD" w:rsidR="00E95DF8" w:rsidRDefault="00E95DF8" w:rsidP="00E95DF8">
      <w:pPr>
        <w:spacing w:line="360" w:lineRule="auto"/>
        <w:ind w:firstLine="567"/>
        <w:jc w:val="right"/>
      </w:pPr>
      <w:r w:rsidRPr="002B3E9C">
        <w:rPr>
          <w:b/>
          <w:bCs/>
          <w:i/>
          <w:iCs/>
        </w:rPr>
        <w:t>Nataliya Smorodinskaya</w:t>
      </w:r>
      <w:r>
        <w:rPr>
          <w:b/>
          <w:bCs/>
          <w:i/>
          <w:iCs/>
        </w:rPr>
        <w:t xml:space="preserve"> (I</w:t>
      </w:r>
      <w:r w:rsidR="002F4F7F">
        <w:rPr>
          <w:b/>
          <w:bCs/>
          <w:i/>
          <w:iCs/>
        </w:rPr>
        <w:t xml:space="preserve">nstitute of Economics, </w:t>
      </w:r>
      <w:r>
        <w:rPr>
          <w:b/>
          <w:bCs/>
          <w:i/>
          <w:iCs/>
        </w:rPr>
        <w:t>RAS)</w:t>
      </w:r>
    </w:p>
    <w:p w14:paraId="45079F69" w14:textId="77777777" w:rsidR="00E95DF8" w:rsidRDefault="00E95DF8" w:rsidP="000206D6">
      <w:pPr>
        <w:spacing w:line="360" w:lineRule="auto"/>
        <w:ind w:firstLine="567"/>
        <w:jc w:val="both"/>
      </w:pPr>
    </w:p>
    <w:p w14:paraId="3CBF6E24" w14:textId="05DE87AD" w:rsidR="00F1343C" w:rsidRDefault="00F1343C" w:rsidP="000206D6">
      <w:pPr>
        <w:spacing w:line="360" w:lineRule="auto"/>
        <w:ind w:firstLine="567"/>
        <w:jc w:val="both"/>
        <w:rPr>
          <w:i/>
          <w:iCs/>
        </w:rPr>
      </w:pPr>
      <w:r w:rsidRPr="00F1343C">
        <w:t xml:space="preserve">By the 2020s, </w:t>
      </w:r>
      <w:r>
        <w:t xml:space="preserve">the </w:t>
      </w:r>
      <w:r w:rsidRPr="00F1343C">
        <w:t xml:space="preserve">distributed model </w:t>
      </w:r>
      <w:r>
        <w:t xml:space="preserve">of </w:t>
      </w:r>
      <w:r w:rsidRPr="00F1343C">
        <w:t>production</w:t>
      </w:r>
      <w:r w:rsidRPr="00F1343C">
        <w:t xml:space="preserve"> </w:t>
      </w:r>
      <w:r>
        <w:t xml:space="preserve">through </w:t>
      </w:r>
      <w:r w:rsidRPr="00F1343C">
        <w:t xml:space="preserve">global value chains (GVCs) </w:t>
      </w:r>
      <w:r>
        <w:t xml:space="preserve">has </w:t>
      </w:r>
      <w:r w:rsidRPr="00F1343C">
        <w:t xml:space="preserve">fundamentally </w:t>
      </w:r>
      <w:r w:rsidR="002C65CA">
        <w:t xml:space="preserve">increased </w:t>
      </w:r>
      <w:r w:rsidRPr="00F1343C">
        <w:t xml:space="preserve">the trade and production </w:t>
      </w:r>
      <w:r>
        <w:t>inter</w:t>
      </w:r>
      <w:r w:rsidRPr="00F1343C">
        <w:t>dependence</w:t>
      </w:r>
      <w:r w:rsidR="00411253">
        <w:t>s</w:t>
      </w:r>
      <w:r w:rsidRPr="00F1343C">
        <w:t xml:space="preserve"> of national economies. </w:t>
      </w:r>
      <w:r w:rsidR="00411253">
        <w:t xml:space="preserve">The related </w:t>
      </w:r>
      <w:r w:rsidRPr="00F1343C">
        <w:t>analysis suggests that local shocks occurring at the level of suppl</w:t>
      </w:r>
      <w:r w:rsidR="00FD2FC7">
        <w:t xml:space="preserve">ier </w:t>
      </w:r>
      <w:r w:rsidRPr="00F1343C">
        <w:t xml:space="preserve">firms in any of the three global hubs of the </w:t>
      </w:r>
      <w:r w:rsidR="00411253">
        <w:t xml:space="preserve">GVCs’ </w:t>
      </w:r>
      <w:r w:rsidRPr="00F1343C">
        <w:t>intersection (China, Germany and the U</w:t>
      </w:r>
      <w:r w:rsidR="00CB7E79">
        <w:t>SA</w:t>
      </w:r>
      <w:r w:rsidRPr="00F1343C">
        <w:t xml:space="preserve">), as well as in Japan or Korea, </w:t>
      </w:r>
      <w:r w:rsidR="00FD2FC7">
        <w:t xml:space="preserve">can lead to cascading output losses </w:t>
      </w:r>
      <w:r w:rsidR="00411253">
        <w:t xml:space="preserve">in </w:t>
      </w:r>
      <w:r w:rsidRPr="00F1343C">
        <w:t xml:space="preserve">all major economies </w:t>
      </w:r>
      <w:r w:rsidR="00411253">
        <w:t xml:space="preserve">across </w:t>
      </w:r>
      <w:r w:rsidRPr="00F1343C">
        <w:t xml:space="preserve">the world, including </w:t>
      </w:r>
      <w:r w:rsidR="00411253">
        <w:t xml:space="preserve">the </w:t>
      </w:r>
      <w:r w:rsidRPr="00F1343C">
        <w:t>developing</w:t>
      </w:r>
      <w:r w:rsidR="00411253">
        <w:t xml:space="preserve"> ones </w:t>
      </w:r>
      <w:r w:rsidR="00411253" w:rsidRPr="00411253">
        <w:rPr>
          <w:i/>
          <w:iCs/>
        </w:rPr>
        <w:t xml:space="preserve">(Smorodinskaya &amp; </w:t>
      </w:r>
      <w:proofErr w:type="spellStart"/>
      <w:r w:rsidR="00411253" w:rsidRPr="00411253">
        <w:rPr>
          <w:i/>
          <w:iCs/>
        </w:rPr>
        <w:t>Katukov</w:t>
      </w:r>
      <w:proofErr w:type="spellEnd"/>
      <w:r w:rsidR="00411253" w:rsidRPr="00411253">
        <w:rPr>
          <w:i/>
          <w:iCs/>
        </w:rPr>
        <w:t xml:space="preserve"> 2021a). </w:t>
      </w:r>
      <w:r w:rsidR="00FD2FC7">
        <w:t>Indeed</w:t>
      </w:r>
      <w:r w:rsidR="00411253" w:rsidRPr="00411253">
        <w:t>, temporary lockdown</w:t>
      </w:r>
      <w:r w:rsidR="0085050F">
        <w:t>s</w:t>
      </w:r>
      <w:r w:rsidR="00411253" w:rsidRPr="00411253">
        <w:t xml:space="preserve"> in </w:t>
      </w:r>
      <w:r w:rsidR="00FD2FC7" w:rsidRPr="00411253">
        <w:t>Chin</w:t>
      </w:r>
      <w:r w:rsidR="00FD2FC7">
        <w:t>ese</w:t>
      </w:r>
      <w:r w:rsidR="00FD2FC7" w:rsidRPr="00411253">
        <w:t xml:space="preserve"> </w:t>
      </w:r>
      <w:r w:rsidR="00411253" w:rsidRPr="00411253">
        <w:t xml:space="preserve">Wuhan </w:t>
      </w:r>
      <w:r w:rsidR="00176C91">
        <w:t xml:space="preserve">had </w:t>
      </w:r>
      <w:r w:rsidR="00FD2FC7">
        <w:t xml:space="preserve">caused the collapse of </w:t>
      </w:r>
      <w:r w:rsidR="00411253" w:rsidRPr="00411253">
        <w:t xml:space="preserve">the </w:t>
      </w:r>
      <w:r w:rsidR="00FD2FC7">
        <w:t xml:space="preserve">just-in-time </w:t>
      </w:r>
      <w:r w:rsidR="00411253" w:rsidRPr="00411253">
        <w:t xml:space="preserve">supply system </w:t>
      </w:r>
      <w:r w:rsidR="0085050F" w:rsidRPr="00411253">
        <w:t>through GVCs</w:t>
      </w:r>
      <w:r w:rsidR="00FD2FC7">
        <w:t xml:space="preserve">, </w:t>
      </w:r>
      <w:r w:rsidR="00411253" w:rsidRPr="00411253">
        <w:t xml:space="preserve">thus </w:t>
      </w:r>
      <w:r w:rsidR="00FD2FC7">
        <w:t xml:space="preserve">generating </w:t>
      </w:r>
      <w:r w:rsidR="00411253" w:rsidRPr="00411253">
        <w:t xml:space="preserve">a </w:t>
      </w:r>
      <w:r w:rsidR="00411253">
        <w:t>r</w:t>
      </w:r>
      <w:r w:rsidR="0085050F">
        <w:t xml:space="preserve">olling </w:t>
      </w:r>
      <w:r w:rsidR="00411253" w:rsidRPr="00411253">
        <w:t xml:space="preserve">deployment of </w:t>
      </w:r>
      <w:r w:rsidR="00411253">
        <w:t>the</w:t>
      </w:r>
      <w:r w:rsidR="00411253" w:rsidRPr="00411253">
        <w:t xml:space="preserve"> </w:t>
      </w:r>
      <w:r w:rsidR="0085050F">
        <w:t xml:space="preserve">2020 </w:t>
      </w:r>
      <w:r w:rsidR="00411253" w:rsidRPr="00411253">
        <w:t xml:space="preserve">global recession - a </w:t>
      </w:r>
      <w:r w:rsidR="00176C91">
        <w:t xml:space="preserve">historically </w:t>
      </w:r>
      <w:r w:rsidR="00411253" w:rsidRPr="00411253">
        <w:t xml:space="preserve">record </w:t>
      </w:r>
      <w:r w:rsidR="00176C91">
        <w:t xml:space="preserve">one </w:t>
      </w:r>
      <w:r w:rsidR="00411253" w:rsidRPr="00411253">
        <w:t xml:space="preserve">in terms of </w:t>
      </w:r>
      <w:r w:rsidR="00176C91" w:rsidRPr="00411253">
        <w:t xml:space="preserve">its depth </w:t>
      </w:r>
      <w:r w:rsidR="00176C91">
        <w:t xml:space="preserve">and </w:t>
      </w:r>
      <w:r w:rsidR="00AF2AF5">
        <w:t xml:space="preserve">the number of </w:t>
      </w:r>
      <w:r w:rsidR="00AF2AF5" w:rsidRPr="00AF2AF5">
        <w:t xml:space="preserve">synchronic </w:t>
      </w:r>
      <w:r w:rsidR="00AF2AF5">
        <w:t xml:space="preserve">national </w:t>
      </w:r>
      <w:r w:rsidR="00176C91">
        <w:t>downfall</w:t>
      </w:r>
      <w:r w:rsidR="00AF2AF5">
        <w:t>s</w:t>
      </w:r>
      <w:r w:rsidR="00176C91">
        <w:t xml:space="preserve"> </w:t>
      </w:r>
      <w:r w:rsidR="00411253" w:rsidRPr="00176C91">
        <w:rPr>
          <w:i/>
          <w:iCs/>
        </w:rPr>
        <w:t>(World Bank 2020).</w:t>
      </w:r>
      <w:r w:rsidR="00411253" w:rsidRPr="00411253">
        <w:t xml:space="preserve"> Contrary to </w:t>
      </w:r>
      <w:r w:rsidR="00AF2AF5" w:rsidRPr="00AF2AF5">
        <w:t>apprehension</w:t>
      </w:r>
      <w:r w:rsidR="0085050F">
        <w:t>s</w:t>
      </w:r>
      <w:r w:rsidR="00411253" w:rsidRPr="00411253">
        <w:t xml:space="preserve">, the COVID-19 pandemic </w:t>
      </w:r>
      <w:r w:rsidR="00AF2AF5" w:rsidRPr="00411253">
        <w:t>shock</w:t>
      </w:r>
      <w:r w:rsidR="00AF2AF5" w:rsidRPr="00411253">
        <w:t xml:space="preserve"> </w:t>
      </w:r>
      <w:r w:rsidR="00411253" w:rsidRPr="00411253">
        <w:t xml:space="preserve">did not disrupt </w:t>
      </w:r>
      <w:r w:rsidR="00AF2AF5">
        <w:t xml:space="preserve">the </w:t>
      </w:r>
      <w:r w:rsidR="00411253" w:rsidRPr="00411253">
        <w:t xml:space="preserve">globalized production, but </w:t>
      </w:r>
      <w:r w:rsidR="00AF2AF5">
        <w:t xml:space="preserve">rather </w:t>
      </w:r>
      <w:r w:rsidR="00AF2AF5" w:rsidRPr="00AF2AF5">
        <w:t>manifest</w:t>
      </w:r>
      <w:r w:rsidR="00AF2AF5">
        <w:t xml:space="preserve">ed </w:t>
      </w:r>
      <w:r w:rsidR="00411253" w:rsidRPr="004F3D2E">
        <w:rPr>
          <w:i/>
          <w:iCs/>
        </w:rPr>
        <w:t>the entry of the</w:t>
      </w:r>
      <w:r w:rsidR="004F3D2E" w:rsidRPr="004F3D2E">
        <w:rPr>
          <w:i/>
          <w:iCs/>
        </w:rPr>
        <w:t xml:space="preserve"> world </w:t>
      </w:r>
      <w:r w:rsidR="00411253" w:rsidRPr="004F3D2E">
        <w:rPr>
          <w:i/>
          <w:iCs/>
        </w:rPr>
        <w:t xml:space="preserve">economy into </w:t>
      </w:r>
      <w:r w:rsidR="00AF2AF5" w:rsidRPr="004F3D2E">
        <w:rPr>
          <w:i/>
          <w:iCs/>
        </w:rPr>
        <w:t xml:space="preserve">the age </w:t>
      </w:r>
      <w:r w:rsidR="00411253" w:rsidRPr="004F3D2E">
        <w:rPr>
          <w:i/>
          <w:iCs/>
        </w:rPr>
        <w:t xml:space="preserve">of radical uncertainty and unpredictable risks </w:t>
      </w:r>
      <w:r w:rsidR="00411253" w:rsidRPr="00AF2AF5">
        <w:rPr>
          <w:i/>
          <w:iCs/>
        </w:rPr>
        <w:t>(PIIE 2021).</w:t>
      </w:r>
    </w:p>
    <w:p w14:paraId="50F02090" w14:textId="4C819BD1" w:rsidR="004F3D2E" w:rsidRDefault="004F3D2E" w:rsidP="000206D6">
      <w:pPr>
        <w:spacing w:line="360" w:lineRule="auto"/>
        <w:ind w:firstLine="567"/>
        <w:jc w:val="both"/>
      </w:pPr>
      <w:r w:rsidRPr="004F3D2E">
        <w:t>A new type of risk</w:t>
      </w:r>
      <w:r>
        <w:t>s</w:t>
      </w:r>
      <w:r w:rsidRPr="004F3D2E">
        <w:t>, whe</w:t>
      </w:r>
      <w:r>
        <w:t>re</w:t>
      </w:r>
      <w:r w:rsidRPr="004F3D2E">
        <w:t xml:space="preserve"> local shocks </w:t>
      </w:r>
      <w:r w:rsidR="002C65CA">
        <w:t>generate</w:t>
      </w:r>
      <w:r w:rsidRPr="004F3D2E">
        <w:t xml:space="preserve"> devastating global </w:t>
      </w:r>
      <w:r w:rsidR="006127E9">
        <w:t>implications</w:t>
      </w:r>
      <w:r w:rsidRPr="004F3D2E">
        <w:t xml:space="preserve">, does not fit into traditional </w:t>
      </w:r>
      <w:r>
        <w:t xml:space="preserve">perceptions of </w:t>
      </w:r>
      <w:r w:rsidRPr="004F3D2E">
        <w:t>economic systems</w:t>
      </w:r>
      <w:r>
        <w:t>’ sustainability</w:t>
      </w:r>
      <w:r w:rsidRPr="004F3D2E">
        <w:t xml:space="preserve">. </w:t>
      </w:r>
      <w:r>
        <w:t xml:space="preserve">As a result, </w:t>
      </w:r>
      <w:r w:rsidRPr="004F3D2E">
        <w:t xml:space="preserve">starting from the 2020s, a different </w:t>
      </w:r>
      <w:r w:rsidR="00134173">
        <w:t xml:space="preserve">idea </w:t>
      </w:r>
      <w:r w:rsidRPr="004F3D2E">
        <w:t xml:space="preserve">of sustainability has come to the fore, associated with building up </w:t>
      </w:r>
      <w:r w:rsidR="00134173">
        <w:t xml:space="preserve">systems’ </w:t>
      </w:r>
      <w:r w:rsidRPr="004F3D2E">
        <w:t>resilience.</w:t>
      </w:r>
    </w:p>
    <w:p w14:paraId="517A882E" w14:textId="44B00A04" w:rsidR="00134173" w:rsidRPr="00910CD0" w:rsidRDefault="00134173" w:rsidP="000206D6">
      <w:pPr>
        <w:spacing w:line="360" w:lineRule="auto"/>
        <w:ind w:firstLine="567"/>
        <w:jc w:val="both"/>
        <w:rPr>
          <w:i/>
          <w:iCs/>
        </w:rPr>
      </w:pPr>
      <w:r w:rsidRPr="00134173">
        <w:t xml:space="preserve">The concept of economic resilience originates </w:t>
      </w:r>
      <w:r>
        <w:t xml:space="preserve">from </w:t>
      </w:r>
      <w:r w:rsidRPr="00134173">
        <w:t>the evolutionary paradigm and the complexity</w:t>
      </w:r>
      <w:r w:rsidRPr="00134173">
        <w:t xml:space="preserve"> </w:t>
      </w:r>
      <w:r w:rsidRPr="00134173">
        <w:t>economic</w:t>
      </w:r>
      <w:r>
        <w:t>s</w:t>
      </w:r>
      <w:r w:rsidRPr="00134173">
        <w:t xml:space="preserve">. The latter </w:t>
      </w:r>
      <w:r w:rsidR="00910CD0">
        <w:t xml:space="preserve">views </w:t>
      </w:r>
      <w:r w:rsidRPr="00134173">
        <w:t>econom</w:t>
      </w:r>
      <w:r w:rsidR="00910CD0">
        <w:t>ies</w:t>
      </w:r>
      <w:r w:rsidRPr="00134173">
        <w:t xml:space="preserve"> as </w:t>
      </w:r>
      <w:r w:rsidR="00910CD0" w:rsidRPr="00134173">
        <w:t>complex adaptive system</w:t>
      </w:r>
      <w:r w:rsidR="00910CD0">
        <w:t>s</w:t>
      </w:r>
      <w:r w:rsidRPr="00134173">
        <w:t>, or ecosystem</w:t>
      </w:r>
      <w:r w:rsidR="00910CD0">
        <w:t>s</w:t>
      </w:r>
      <w:r w:rsidRPr="00134173">
        <w:t xml:space="preserve"> of network</w:t>
      </w:r>
      <w:r>
        <w:t xml:space="preserve"> </w:t>
      </w:r>
      <w:r w:rsidR="00CB7E79">
        <w:t xml:space="preserve">interactions </w:t>
      </w:r>
      <w:r>
        <w:t xml:space="preserve">among </w:t>
      </w:r>
      <w:r w:rsidRPr="00134173">
        <w:t xml:space="preserve">agents and their groups </w:t>
      </w:r>
      <w:r w:rsidRPr="00134173">
        <w:rPr>
          <w:i/>
          <w:iCs/>
        </w:rPr>
        <w:t>(Mitchell 2009).</w:t>
      </w:r>
      <w:r w:rsidRPr="00134173">
        <w:t xml:space="preserve"> Unlike traditional systems, ecosystems behave in a non-linear and unpredictable </w:t>
      </w:r>
      <w:r w:rsidR="00CB7E79">
        <w:t>way</w:t>
      </w:r>
      <w:r w:rsidRPr="00134173">
        <w:t xml:space="preserve">, </w:t>
      </w:r>
      <w:r w:rsidR="00CB7E79" w:rsidRPr="00CB7E79">
        <w:t>sustain</w:t>
      </w:r>
      <w:r w:rsidRPr="00134173">
        <w:t xml:space="preserve">ing their holistic integrity </w:t>
      </w:r>
      <w:r w:rsidR="00CB7E79">
        <w:t xml:space="preserve">by means </w:t>
      </w:r>
      <w:r w:rsidRPr="00134173">
        <w:t>of con</w:t>
      </w:r>
      <w:r w:rsidR="00CB7E79">
        <w:t xml:space="preserve">tinual </w:t>
      </w:r>
      <w:r w:rsidRPr="00134173">
        <w:t>structural transformation</w:t>
      </w:r>
      <w:r w:rsidR="00CB7E79">
        <w:t>s</w:t>
      </w:r>
      <w:r w:rsidRPr="00134173">
        <w:t>.</w:t>
      </w:r>
      <w:r w:rsidR="00CB7E79" w:rsidRPr="00CB7E79">
        <w:t xml:space="preserve"> </w:t>
      </w:r>
      <w:r w:rsidR="00CB7E79" w:rsidRPr="00CB7E79">
        <w:rPr>
          <w:i/>
          <w:iCs/>
        </w:rPr>
        <w:t xml:space="preserve">Resilience is </w:t>
      </w:r>
      <w:r w:rsidR="00910CD0">
        <w:rPr>
          <w:i/>
          <w:iCs/>
        </w:rPr>
        <w:t xml:space="preserve">a manifestation </w:t>
      </w:r>
      <w:r w:rsidR="00CB7E79" w:rsidRPr="00CB7E79">
        <w:rPr>
          <w:i/>
          <w:iCs/>
        </w:rPr>
        <w:t xml:space="preserve">of this dynamic </w:t>
      </w:r>
      <w:r w:rsidR="00CB7E79" w:rsidRPr="00CB7E79">
        <w:rPr>
          <w:i/>
          <w:iCs/>
        </w:rPr>
        <w:t>sustainability</w:t>
      </w:r>
      <w:r w:rsidR="00CB7E79" w:rsidRPr="00CB7E79">
        <w:rPr>
          <w:i/>
          <w:iCs/>
        </w:rPr>
        <w:t xml:space="preserve"> (</w:t>
      </w:r>
      <w:r w:rsidR="00CB7E79" w:rsidRPr="00CB7E79">
        <w:rPr>
          <w:i/>
          <w:iCs/>
        </w:rPr>
        <w:t xml:space="preserve">or </w:t>
      </w:r>
      <w:r w:rsidR="00CB7E79" w:rsidRPr="00CB7E79">
        <w:rPr>
          <w:i/>
          <w:iCs/>
        </w:rPr>
        <w:t>"</w:t>
      </w:r>
      <w:r w:rsidR="00CB7E79" w:rsidRPr="00CB7E79">
        <w:rPr>
          <w:i/>
          <w:iCs/>
        </w:rPr>
        <w:t xml:space="preserve">moving </w:t>
      </w:r>
      <w:r w:rsidR="00B70922" w:rsidRPr="00B70922">
        <w:rPr>
          <w:i/>
          <w:iCs/>
        </w:rPr>
        <w:t>equilibr</w:t>
      </w:r>
      <w:r w:rsidR="00B70922">
        <w:rPr>
          <w:i/>
          <w:iCs/>
        </w:rPr>
        <w:t>ium</w:t>
      </w:r>
      <w:r w:rsidR="00CB7E79" w:rsidRPr="00CB7E79">
        <w:rPr>
          <w:i/>
          <w:iCs/>
        </w:rPr>
        <w:t>")</w:t>
      </w:r>
      <w:r w:rsidR="00CB7E79" w:rsidRPr="00CB7E79">
        <w:t xml:space="preserve">, reflecting the adaptability of complex systems to situations of sudden shocks and prolonged stress. According to the OECD, </w:t>
      </w:r>
      <w:r w:rsidR="00CB7E79" w:rsidRPr="00B70922">
        <w:rPr>
          <w:b/>
          <w:bCs/>
          <w:i/>
          <w:iCs/>
        </w:rPr>
        <w:t xml:space="preserve">resilience </w:t>
      </w:r>
      <w:r w:rsidR="00CB7E79" w:rsidRPr="00CB7E79">
        <w:t xml:space="preserve">is </w:t>
      </w:r>
      <w:r w:rsidR="00CB7E79" w:rsidRPr="00B70922">
        <w:rPr>
          <w:i/>
          <w:iCs/>
        </w:rPr>
        <w:t xml:space="preserve">the ability of a system (from </w:t>
      </w:r>
      <w:r w:rsidR="00B70922">
        <w:rPr>
          <w:i/>
          <w:iCs/>
        </w:rPr>
        <w:t>a</w:t>
      </w:r>
      <w:r w:rsidR="00CB7E79" w:rsidRPr="00B70922">
        <w:rPr>
          <w:i/>
          <w:iCs/>
        </w:rPr>
        <w:t xml:space="preserve"> firm to the global economy)</w:t>
      </w:r>
      <w:r w:rsidR="00CB7E79" w:rsidRPr="00CB7E79">
        <w:t xml:space="preserve"> to </w:t>
      </w:r>
      <w:r w:rsidR="00910CD0">
        <w:t xml:space="preserve">flexibly recombine </w:t>
      </w:r>
      <w:r w:rsidR="00CB7E79" w:rsidRPr="00CB7E79">
        <w:t xml:space="preserve">its elements and key resources </w:t>
      </w:r>
      <w:r w:rsidR="00910CD0">
        <w:t xml:space="preserve">for </w:t>
      </w:r>
      <w:r w:rsidR="00CB7E79" w:rsidRPr="00CB7E79">
        <w:t>achiev</w:t>
      </w:r>
      <w:r w:rsidR="00910CD0">
        <w:t xml:space="preserve">ing </w:t>
      </w:r>
      <w:r w:rsidR="00CB7E79" w:rsidRPr="00CB7E79">
        <w:t xml:space="preserve">dynamic </w:t>
      </w:r>
      <w:r w:rsidR="00910CD0" w:rsidRPr="00910CD0">
        <w:t>equilibrium</w:t>
      </w:r>
      <w:r w:rsidR="00CB7E79" w:rsidRPr="00CB7E79">
        <w:t xml:space="preserve"> at a new development </w:t>
      </w:r>
      <w:r w:rsidR="00910CD0" w:rsidRPr="00CB7E79">
        <w:t xml:space="preserve">level </w:t>
      </w:r>
      <w:r w:rsidR="00CB7E79" w:rsidRPr="00CB7E79">
        <w:t xml:space="preserve">in response to sudden internal or external disturbances </w:t>
      </w:r>
      <w:r w:rsidR="00CB7E79" w:rsidRPr="00910CD0">
        <w:rPr>
          <w:i/>
          <w:iCs/>
        </w:rPr>
        <w:t>(OECD, SIDA 2017).</w:t>
      </w:r>
    </w:p>
    <w:p w14:paraId="0207FF58" w14:textId="26E72F55" w:rsidR="00B70922" w:rsidRDefault="00DF24B4" w:rsidP="000206D6">
      <w:pPr>
        <w:spacing w:line="360" w:lineRule="auto"/>
        <w:ind w:firstLine="567"/>
        <w:jc w:val="both"/>
        <w:rPr>
          <w:i/>
          <w:iCs/>
        </w:rPr>
      </w:pPr>
      <w:r w:rsidRPr="00DF24B4">
        <w:t xml:space="preserve">The concept of resilience makes it possible to analyze </w:t>
      </w:r>
      <w:r>
        <w:t xml:space="preserve">both </w:t>
      </w:r>
      <w:r w:rsidRPr="00DF24B4">
        <w:t xml:space="preserve">the behavior of economies in </w:t>
      </w:r>
      <w:r>
        <w:t xml:space="preserve">the age </w:t>
      </w:r>
      <w:r w:rsidRPr="00DF24B4">
        <w:t>of uncertainty</w:t>
      </w:r>
      <w:r>
        <w:t xml:space="preserve"> and </w:t>
      </w:r>
      <w:r w:rsidRPr="00DF24B4">
        <w:t>the systemic risks arising from their increas</w:t>
      </w:r>
      <w:r>
        <w:t>ed</w:t>
      </w:r>
      <w:r w:rsidRPr="00DF24B4">
        <w:t xml:space="preserve"> </w:t>
      </w:r>
      <w:r>
        <w:t>inter</w:t>
      </w:r>
      <w:r w:rsidRPr="00DF24B4">
        <w:t>connect</w:t>
      </w:r>
      <w:r>
        <w:t>edness</w:t>
      </w:r>
      <w:r w:rsidRPr="00DF24B4">
        <w:t xml:space="preserve"> </w:t>
      </w:r>
      <w:r w:rsidRPr="00DF24B4">
        <w:rPr>
          <w:i/>
          <w:iCs/>
        </w:rPr>
        <w:t>(OECD 2020).</w:t>
      </w:r>
      <w:r w:rsidRPr="00DF24B4">
        <w:t xml:space="preserve"> </w:t>
      </w:r>
      <w:r w:rsidRPr="00F20D14">
        <w:rPr>
          <w:i/>
          <w:iCs/>
        </w:rPr>
        <w:t>Systemic risk</w:t>
      </w:r>
      <w:r w:rsidRPr="00DF24B4">
        <w:t xml:space="preserve"> refers to situations when a local event occurring in a certain link of the system or outside it generates cascading </w:t>
      </w:r>
      <w:bookmarkStart w:id="0" w:name="_Hlk88729520"/>
      <w:r w:rsidR="00F20D14">
        <w:t>disruptions</w:t>
      </w:r>
      <w:bookmarkEnd w:id="0"/>
      <w:r w:rsidR="00F20D14">
        <w:t xml:space="preserve"> </w:t>
      </w:r>
      <w:r w:rsidRPr="00DF24B4">
        <w:t xml:space="preserve">in the entire system as a whole, </w:t>
      </w:r>
      <w:r w:rsidR="00F20D14">
        <w:t xml:space="preserve">with </w:t>
      </w:r>
      <w:r w:rsidRPr="00DF24B4">
        <w:t xml:space="preserve">the degree of </w:t>
      </w:r>
      <w:r w:rsidRPr="00DF24B4">
        <w:lastRenderedPageBreak/>
        <w:t>damage the</w:t>
      </w:r>
      <w:r w:rsidR="00F20D14">
        <w:t xml:space="preserve">se </w:t>
      </w:r>
      <w:r w:rsidR="00F20D14" w:rsidRPr="00F20D14">
        <w:t>disruptions</w:t>
      </w:r>
      <w:r w:rsidR="00F20D14" w:rsidRPr="00F20D14">
        <w:t xml:space="preserve"> </w:t>
      </w:r>
      <w:r w:rsidRPr="00DF24B4">
        <w:t xml:space="preserve">cause and their irreversible structural </w:t>
      </w:r>
      <w:r w:rsidR="00F20D14">
        <w:t xml:space="preserve">impacts on the system being </w:t>
      </w:r>
      <w:r w:rsidRPr="00DF24B4">
        <w:t xml:space="preserve">as unpredictable as the local event itself </w:t>
      </w:r>
      <w:r w:rsidRPr="00F20D14">
        <w:rPr>
          <w:i/>
          <w:iCs/>
        </w:rPr>
        <w:t>(</w:t>
      </w:r>
      <w:proofErr w:type="spellStart"/>
      <w:r w:rsidRPr="00F20D14">
        <w:rPr>
          <w:i/>
          <w:iCs/>
        </w:rPr>
        <w:t>Linkov</w:t>
      </w:r>
      <w:proofErr w:type="spellEnd"/>
      <w:r w:rsidRPr="00F20D14">
        <w:rPr>
          <w:i/>
          <w:iCs/>
        </w:rPr>
        <w:t xml:space="preserve"> et al 2019).</w:t>
      </w:r>
      <w:r w:rsidR="004B28CF">
        <w:rPr>
          <w:i/>
          <w:iCs/>
        </w:rPr>
        <w:t xml:space="preserve"> </w:t>
      </w:r>
    </w:p>
    <w:p w14:paraId="0E0F915F" w14:textId="2B707536" w:rsidR="004B28CF" w:rsidRDefault="004B28CF" w:rsidP="000206D6">
      <w:pPr>
        <w:spacing w:line="360" w:lineRule="auto"/>
        <w:ind w:firstLine="567"/>
        <w:jc w:val="both"/>
      </w:pPr>
      <w:r>
        <w:t xml:space="preserve">According to </w:t>
      </w:r>
      <w:r w:rsidRPr="004B28CF">
        <w:t xml:space="preserve">resilient approach, in order to </w:t>
      </w:r>
      <w:r>
        <w:t xml:space="preserve">sustain </w:t>
      </w:r>
      <w:r w:rsidRPr="004B28CF">
        <w:t xml:space="preserve">sustainability in a global volatile environment, </w:t>
      </w:r>
      <w:r>
        <w:t xml:space="preserve">economies </w:t>
      </w:r>
      <w:r w:rsidRPr="004B28CF">
        <w:t xml:space="preserve">should </w:t>
      </w:r>
      <w:r>
        <w:t xml:space="preserve">keep to </w:t>
      </w:r>
      <w:r w:rsidRPr="004B28CF">
        <w:t>the following principles</w:t>
      </w:r>
      <w:r>
        <w:t xml:space="preserve"> </w:t>
      </w:r>
      <w:r w:rsidRPr="00411253">
        <w:rPr>
          <w:i/>
          <w:iCs/>
        </w:rPr>
        <w:t xml:space="preserve">(Smorodinskaya &amp; </w:t>
      </w:r>
      <w:proofErr w:type="spellStart"/>
      <w:r w:rsidRPr="00411253">
        <w:rPr>
          <w:i/>
          <w:iCs/>
        </w:rPr>
        <w:t>Katukov</w:t>
      </w:r>
      <w:proofErr w:type="spellEnd"/>
      <w:r w:rsidRPr="00411253">
        <w:rPr>
          <w:i/>
          <w:iCs/>
        </w:rPr>
        <w:t xml:space="preserve"> 2021a</w:t>
      </w:r>
      <w:r>
        <w:rPr>
          <w:i/>
          <w:iCs/>
        </w:rPr>
        <w:t xml:space="preserve">; 2021b; </w:t>
      </w:r>
      <w:r w:rsidRPr="004B28CF">
        <w:rPr>
          <w:i/>
          <w:iCs/>
        </w:rPr>
        <w:t>Smorodinskaya &amp;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Malygin</w:t>
      </w:r>
      <w:proofErr w:type="spellEnd"/>
      <w:r>
        <w:rPr>
          <w:i/>
          <w:iCs/>
        </w:rPr>
        <w:t xml:space="preserve"> 2021):</w:t>
      </w:r>
    </w:p>
    <w:p w14:paraId="46FCFCE0" w14:textId="71B198D3" w:rsidR="00F701F3" w:rsidRDefault="004B28CF" w:rsidP="000206D6">
      <w:pPr>
        <w:spacing w:line="360" w:lineRule="auto"/>
        <w:ind w:firstLine="567"/>
        <w:jc w:val="both"/>
      </w:pPr>
      <w:r w:rsidRPr="004B28CF">
        <w:t xml:space="preserve">1) resilience </w:t>
      </w:r>
      <w:r>
        <w:t xml:space="preserve">of an </w:t>
      </w:r>
      <w:r w:rsidRPr="004B28CF">
        <w:t>economy result</w:t>
      </w:r>
      <w:r>
        <w:t>s</w:t>
      </w:r>
      <w:r w:rsidRPr="004B28CF">
        <w:t xml:space="preserve"> </w:t>
      </w:r>
      <w:r>
        <w:t xml:space="preserve">from keeping </w:t>
      </w:r>
      <w:r w:rsidRPr="004B28CF">
        <w:rPr>
          <w:i/>
          <w:iCs/>
        </w:rPr>
        <w:t xml:space="preserve">a dynamic balance between </w:t>
      </w:r>
      <w:r>
        <w:rPr>
          <w:i/>
          <w:iCs/>
        </w:rPr>
        <w:t xml:space="preserve">its </w:t>
      </w:r>
      <w:r w:rsidRPr="004B28CF">
        <w:rPr>
          <w:i/>
          <w:iCs/>
        </w:rPr>
        <w:t>two structural properties — robustness and flexibility</w:t>
      </w:r>
      <w:r w:rsidRPr="004B28CF">
        <w:t xml:space="preserve">. Robustness </w:t>
      </w:r>
      <w:r w:rsidR="00F701F3">
        <w:t xml:space="preserve">implies </w:t>
      </w:r>
      <w:r w:rsidRPr="004B28CF">
        <w:t xml:space="preserve">the ability of a system to </w:t>
      </w:r>
      <w:r w:rsidR="00F701F3">
        <w:t xml:space="preserve">remain </w:t>
      </w:r>
      <w:r w:rsidRPr="004B28CF">
        <w:t>structural</w:t>
      </w:r>
      <w:r w:rsidR="00F701F3">
        <w:t>ly</w:t>
      </w:r>
      <w:r w:rsidRPr="004B28CF">
        <w:t xml:space="preserve"> stab</w:t>
      </w:r>
      <w:r w:rsidR="00F701F3">
        <w:t xml:space="preserve">le under </w:t>
      </w:r>
      <w:r w:rsidRPr="004B28CF">
        <w:t>shock</w:t>
      </w:r>
      <w:r w:rsidR="00F701F3">
        <w:t xml:space="preserve">s, </w:t>
      </w:r>
      <w:r w:rsidRPr="004B28CF">
        <w:t xml:space="preserve">while minimizing their negative impact on </w:t>
      </w:r>
      <w:r w:rsidR="00F701F3">
        <w:t xml:space="preserve">the </w:t>
      </w:r>
      <w:r w:rsidRPr="004B28CF">
        <w:t xml:space="preserve">overall performance. Flexibility, on the other hand, </w:t>
      </w:r>
      <w:r w:rsidR="00F701F3">
        <w:t>implies the</w:t>
      </w:r>
      <w:r w:rsidRPr="004B28CF">
        <w:t xml:space="preserve"> system</w:t>
      </w:r>
      <w:r w:rsidR="00F701F3">
        <w:t xml:space="preserve">’s </w:t>
      </w:r>
      <w:r w:rsidR="00F701F3" w:rsidRPr="004B28CF">
        <w:t>ability</w:t>
      </w:r>
      <w:r w:rsidR="00F701F3" w:rsidRPr="004B28CF">
        <w:t xml:space="preserve"> </w:t>
      </w:r>
      <w:r w:rsidRPr="004B28CF">
        <w:t>to quickly re</w:t>
      </w:r>
      <w:r w:rsidR="00F701F3">
        <w:t xml:space="preserve">configure </w:t>
      </w:r>
      <w:r w:rsidRPr="004B28CF">
        <w:t>its structure</w:t>
      </w:r>
      <w:r w:rsidR="00F701F3">
        <w:t xml:space="preserve"> for </w:t>
      </w:r>
      <w:r w:rsidRPr="004B28CF">
        <w:t>adapting to post-shock changes in the environment.</w:t>
      </w:r>
      <w:r w:rsidR="00F701F3">
        <w:t xml:space="preserve"> Simply put, a</w:t>
      </w:r>
      <w:r w:rsidRPr="004B28CF">
        <w:t xml:space="preserve"> resilient system must be typically robust enough to safely absorb </w:t>
      </w:r>
      <w:r w:rsidR="00F701F3" w:rsidRPr="004B28CF">
        <w:t>shocks, and</w:t>
      </w:r>
      <w:r w:rsidRPr="004B28CF">
        <w:t xml:space="preserve"> </w:t>
      </w:r>
      <w:r w:rsidR="00F701F3" w:rsidRPr="004B28CF">
        <w:t>simultaneously, flexible enough</w:t>
      </w:r>
      <w:r w:rsidRPr="004B28CF">
        <w:t xml:space="preserve"> to </w:t>
      </w:r>
      <w:r w:rsidR="00F701F3">
        <w:t xml:space="preserve">perform a </w:t>
      </w:r>
      <w:r w:rsidR="00F701F3" w:rsidRPr="00F701F3">
        <w:t>restorative structural maneuver and continue effective growth in a changed environment;</w:t>
      </w:r>
    </w:p>
    <w:p w14:paraId="58249022" w14:textId="21AA7C86" w:rsidR="00F701F3" w:rsidRDefault="00AA5C86" w:rsidP="000206D6">
      <w:pPr>
        <w:spacing w:line="360" w:lineRule="auto"/>
        <w:ind w:firstLine="567"/>
        <w:jc w:val="both"/>
      </w:pPr>
      <w:r>
        <w:t xml:space="preserve">2) </w:t>
      </w:r>
      <w:r w:rsidRPr="00AA5C86">
        <w:t xml:space="preserve">in the world of complexity and unpredictable risks, the traditional striving of systems </w:t>
      </w:r>
      <w:r>
        <w:t xml:space="preserve">for </w:t>
      </w:r>
      <w:r w:rsidRPr="00AA5C86">
        <w:t>maximum efficiency with minimum current costs (</w:t>
      </w:r>
      <w:r>
        <w:t xml:space="preserve">the principle of </w:t>
      </w:r>
      <w:r w:rsidRPr="00AA5C86">
        <w:t>"</w:t>
      </w:r>
      <w:r w:rsidRPr="00AA5C86">
        <w:t>lean</w:t>
      </w:r>
      <w:r>
        <w:t>ness</w:t>
      </w:r>
      <w:r w:rsidRPr="00AA5C86">
        <w:t xml:space="preserve">") gives way to </w:t>
      </w:r>
      <w:r>
        <w:t xml:space="preserve">the </w:t>
      </w:r>
      <w:r w:rsidRPr="00AA5C86">
        <w:t xml:space="preserve">priority </w:t>
      </w:r>
      <w:r>
        <w:t xml:space="preserve">of </w:t>
      </w:r>
      <w:r w:rsidRPr="00AA5C86">
        <w:rPr>
          <w:i/>
          <w:iCs/>
        </w:rPr>
        <w:t xml:space="preserve">sustaining </w:t>
      </w:r>
      <w:r w:rsidRPr="00AA5C86">
        <w:rPr>
          <w:i/>
          <w:iCs/>
        </w:rPr>
        <w:t>a dynamic balance between current efficiency and long-term resilience</w:t>
      </w:r>
      <w:r w:rsidRPr="00AA5C86">
        <w:t xml:space="preserve">. </w:t>
      </w:r>
      <w:r>
        <w:t>The r</w:t>
      </w:r>
      <w:r w:rsidRPr="00AA5C86">
        <w:t xml:space="preserve">esilience-based efficiency requires not so much lean </w:t>
      </w:r>
      <w:r>
        <w:t>but rathe</w:t>
      </w:r>
      <w:r w:rsidR="000206D6">
        <w:t>r</w:t>
      </w:r>
      <w:r>
        <w:t xml:space="preserve"> </w:t>
      </w:r>
      <w:r w:rsidRPr="00AA5C86">
        <w:t xml:space="preserve">adaptive behavior, </w:t>
      </w:r>
      <w:r w:rsidR="000206D6">
        <w:t xml:space="preserve">implying in particular </w:t>
      </w:r>
      <w:r w:rsidRPr="00AA5C86">
        <w:rPr>
          <w:i/>
          <w:iCs/>
        </w:rPr>
        <w:t>investment</w:t>
      </w:r>
      <w:r w:rsidRPr="00AA5C86">
        <w:rPr>
          <w:i/>
          <w:iCs/>
        </w:rPr>
        <w:t>s</w:t>
      </w:r>
      <w:r w:rsidRPr="00AA5C86">
        <w:rPr>
          <w:i/>
          <w:iCs/>
        </w:rPr>
        <w:t xml:space="preserve"> in building current redundancy</w:t>
      </w:r>
      <w:r w:rsidRPr="00AA5C86">
        <w:t xml:space="preserve">, </w:t>
      </w:r>
      <w:r w:rsidRPr="00AA5C86">
        <w:t>i.e.,</w:t>
      </w:r>
      <w:r w:rsidRPr="00AA5C86">
        <w:t xml:space="preserve"> </w:t>
      </w:r>
      <w:r w:rsidR="000206D6">
        <w:t xml:space="preserve">various </w:t>
      </w:r>
      <w:r w:rsidRPr="00AA5C86">
        <w:t xml:space="preserve">surplus assets and reserve facilities that could be activated for </w:t>
      </w:r>
      <w:r>
        <w:t xml:space="preserve">the </w:t>
      </w:r>
      <w:r w:rsidR="000206D6">
        <w:t xml:space="preserve">purpose </w:t>
      </w:r>
      <w:r w:rsidR="006127E9">
        <w:t xml:space="preserve">of </w:t>
      </w:r>
      <w:r>
        <w:t xml:space="preserve">structural </w:t>
      </w:r>
      <w:r w:rsidRPr="00AA5C86">
        <w:t>maneuver</w:t>
      </w:r>
      <w:r>
        <w:t xml:space="preserve"> </w:t>
      </w:r>
      <w:r w:rsidRPr="00AA5C86">
        <w:t>in case of a shock</w:t>
      </w:r>
      <w:r w:rsidR="000206D6">
        <w:t>;</w:t>
      </w:r>
      <w:r>
        <w:t xml:space="preserve"> </w:t>
      </w:r>
      <w:r w:rsidRPr="00AA5C86">
        <w:t xml:space="preserve"> </w:t>
      </w:r>
    </w:p>
    <w:p w14:paraId="285FC189" w14:textId="7318364C" w:rsidR="008F5CD2" w:rsidRDefault="008F5CD2" w:rsidP="000206D6">
      <w:pPr>
        <w:spacing w:line="360" w:lineRule="auto"/>
        <w:ind w:firstLine="567"/>
        <w:jc w:val="both"/>
        <w:rPr>
          <w:highlight w:val="yellow"/>
        </w:rPr>
      </w:pPr>
      <w:r w:rsidRPr="008F5CD2">
        <w:t xml:space="preserve">3) </w:t>
      </w:r>
      <w:r w:rsidRPr="008F5CD2">
        <w:rPr>
          <w:i/>
          <w:iCs/>
        </w:rPr>
        <w:t>the degree of resilience largely depends on the level of complexity</w:t>
      </w:r>
      <w:r w:rsidRPr="008F5CD2">
        <w:t xml:space="preserve"> achieved </w:t>
      </w:r>
      <w:r>
        <w:t xml:space="preserve">by </w:t>
      </w:r>
      <w:r w:rsidRPr="008F5CD2">
        <w:t xml:space="preserve">the economy both </w:t>
      </w:r>
      <w:r>
        <w:t xml:space="preserve">in </w:t>
      </w:r>
      <w:r w:rsidRPr="008F5CD2">
        <w:t xml:space="preserve">organizational </w:t>
      </w:r>
      <w:r>
        <w:t xml:space="preserve">terms </w:t>
      </w:r>
      <w:r w:rsidRPr="008F5CD2">
        <w:t>(</w:t>
      </w:r>
      <w:r w:rsidR="006127E9">
        <w:t xml:space="preserve">enhancing </w:t>
      </w:r>
      <w:r w:rsidRPr="008F5CD2">
        <w:t xml:space="preserve">network </w:t>
      </w:r>
      <w:r w:rsidR="006127E9">
        <w:t>interactions</w:t>
      </w:r>
      <w:r w:rsidRPr="008F5CD2">
        <w:t xml:space="preserve"> and feedbacks) and </w:t>
      </w:r>
      <w:r>
        <w:t xml:space="preserve">in </w:t>
      </w:r>
      <w:r w:rsidRPr="008F5CD2">
        <w:t>functional</w:t>
      </w:r>
      <w:r>
        <w:t xml:space="preserve"> ones </w:t>
      </w:r>
      <w:r w:rsidRPr="008F5CD2">
        <w:t>(diversification of production and exports). The most resilient and innovative are democratic countries with complex economies (USA, Japan, Germany, etc.): having both high production robustness and high</w:t>
      </w:r>
      <w:r w:rsidRPr="008F5CD2">
        <w:t xml:space="preserve"> </w:t>
      </w:r>
      <w:r w:rsidRPr="008F5CD2">
        <w:t xml:space="preserve">network flexibility, they can successfully absorb shocks and quickly restore </w:t>
      </w:r>
      <w:r>
        <w:t xml:space="preserve">the after-shock </w:t>
      </w:r>
      <w:r w:rsidRPr="008F5CD2">
        <w:t>productivity growth.</w:t>
      </w:r>
      <w:r w:rsidRPr="008F5CD2">
        <w:t xml:space="preserve"> </w:t>
      </w:r>
      <w:r w:rsidR="000513CD">
        <w:t>Meanwhile</w:t>
      </w:r>
      <w:r w:rsidRPr="008F5CD2">
        <w:t xml:space="preserve">, large hierarchies like China, </w:t>
      </w:r>
      <w:r>
        <w:t xml:space="preserve">while </w:t>
      </w:r>
      <w:r w:rsidR="000513CD">
        <w:t xml:space="preserve">enjoying </w:t>
      </w:r>
      <w:r w:rsidRPr="008F5CD2">
        <w:t xml:space="preserve">significant robustness, are not flexible enough due to weak feedbacks, thereby yielding in resilience even to small post-Soviet European economies that </w:t>
      </w:r>
      <w:r w:rsidR="000513CD">
        <w:t xml:space="preserve">run </w:t>
      </w:r>
      <w:r w:rsidRPr="008F5CD2">
        <w:t xml:space="preserve">low robustness but </w:t>
      </w:r>
      <w:r w:rsidR="000513CD">
        <w:t xml:space="preserve">a </w:t>
      </w:r>
      <w:r>
        <w:t xml:space="preserve">growing </w:t>
      </w:r>
      <w:r w:rsidRPr="008F5CD2">
        <w:t xml:space="preserve">flexibility </w:t>
      </w:r>
      <w:r w:rsidRPr="008F5CD2">
        <w:rPr>
          <w:i/>
          <w:iCs/>
        </w:rPr>
        <w:t>(Root 2020).</w:t>
      </w:r>
      <w:r w:rsidRPr="008F5CD2">
        <w:t xml:space="preserve"> And resource-dependent and highly centralized hierarchies like Russia </w:t>
      </w:r>
      <w:r w:rsidR="000513CD">
        <w:t xml:space="preserve">may run a decreasing </w:t>
      </w:r>
      <w:r w:rsidR="000513CD" w:rsidRPr="008F5CD2">
        <w:t xml:space="preserve">complexity, </w:t>
      </w:r>
      <w:r w:rsidRPr="008F5CD2">
        <w:t>both organizational and functional</w:t>
      </w:r>
      <w:r w:rsidR="000513CD">
        <w:t>,</w:t>
      </w:r>
      <w:r w:rsidRPr="008F5CD2">
        <w:t xml:space="preserve"> which </w:t>
      </w:r>
      <w:r w:rsidR="000513CD">
        <w:t xml:space="preserve">enlarges </w:t>
      </w:r>
      <w:r w:rsidRPr="008F5CD2">
        <w:t xml:space="preserve">their fragility </w:t>
      </w:r>
      <w:r w:rsidR="000513CD">
        <w:t xml:space="preserve">to </w:t>
      </w:r>
      <w:r w:rsidRPr="008F5CD2">
        <w:t>the next powerful shocks;</w:t>
      </w:r>
    </w:p>
    <w:p w14:paraId="6CE5D602" w14:textId="2687DA4C" w:rsidR="008F5CD2" w:rsidRDefault="000513CD" w:rsidP="000206D6">
      <w:pPr>
        <w:spacing w:line="360" w:lineRule="auto"/>
        <w:ind w:firstLine="567"/>
        <w:jc w:val="both"/>
        <w:rPr>
          <w:highlight w:val="yellow"/>
        </w:rPr>
      </w:pPr>
      <w:r w:rsidRPr="000513CD">
        <w:t xml:space="preserve">4) </w:t>
      </w:r>
      <w:r w:rsidR="00EC7AED">
        <w:t>e</w:t>
      </w:r>
      <w:r w:rsidR="00EC7AED" w:rsidRPr="00C906C5">
        <w:t>nhancing</w:t>
      </w:r>
      <w:r w:rsidR="00C906C5" w:rsidRPr="00C906C5">
        <w:t xml:space="preserve"> </w:t>
      </w:r>
      <w:r w:rsidRPr="000513CD">
        <w:t xml:space="preserve">resilience allows the economy </w:t>
      </w:r>
      <w:r w:rsidR="00C906C5" w:rsidRPr="00C906C5">
        <w:rPr>
          <w:i/>
          <w:iCs/>
        </w:rPr>
        <w:t xml:space="preserve">to </w:t>
      </w:r>
      <w:r w:rsidR="00C906C5" w:rsidRPr="00C906C5">
        <w:rPr>
          <w:i/>
          <w:iCs/>
        </w:rPr>
        <w:t>absorb unpredictable risks without stopping growth</w:t>
      </w:r>
      <w:r w:rsidR="00C906C5" w:rsidRPr="00C906C5">
        <w:t>.</w:t>
      </w:r>
      <w:r w:rsidRPr="000513CD">
        <w:t xml:space="preserve"> Moreover, this process is dynamic, covering </w:t>
      </w:r>
      <w:r w:rsidR="00C906C5">
        <w:t xml:space="preserve">the </w:t>
      </w:r>
      <w:r w:rsidRPr="000513CD">
        <w:t xml:space="preserve">functional and </w:t>
      </w:r>
      <w:r w:rsidR="00C906C5">
        <w:t xml:space="preserve">the </w:t>
      </w:r>
      <w:r w:rsidRPr="000513CD">
        <w:t xml:space="preserve">behavioral changes in the system </w:t>
      </w:r>
      <w:r w:rsidR="00C906C5" w:rsidRPr="000513CD">
        <w:t>before</w:t>
      </w:r>
      <w:r w:rsidR="00C906C5" w:rsidRPr="00C906C5">
        <w:t xml:space="preserve"> </w:t>
      </w:r>
      <w:r w:rsidR="00C906C5" w:rsidRPr="00C906C5">
        <w:t>the beginning of, during and after a sudden shock, i.e.</w:t>
      </w:r>
      <w:r w:rsidR="00C906C5">
        <w:t>,</w:t>
      </w:r>
      <w:r w:rsidR="00C906C5" w:rsidRPr="00C906C5">
        <w:t xml:space="preserve"> </w:t>
      </w:r>
      <w:r w:rsidR="006127E9">
        <w:t xml:space="preserve">at </w:t>
      </w:r>
      <w:r w:rsidR="00C906C5" w:rsidRPr="00C906C5">
        <w:t>all four stages of transformation and corresponding growth policy</w:t>
      </w:r>
      <w:r w:rsidR="00C906C5">
        <w:t xml:space="preserve"> </w:t>
      </w:r>
      <w:r w:rsidRPr="000513CD">
        <w:t>(</w:t>
      </w:r>
      <w:r w:rsidRPr="000513CD">
        <w:rPr>
          <w:i/>
          <w:iCs/>
        </w:rPr>
        <w:t>see Fig.).</w:t>
      </w:r>
      <w:r>
        <w:rPr>
          <w:i/>
          <w:iCs/>
        </w:rPr>
        <w:t xml:space="preserve"> </w:t>
      </w:r>
      <w:r w:rsidRPr="000513CD">
        <w:t xml:space="preserve">The last stage expresses </w:t>
      </w:r>
      <w:r w:rsidRPr="000513CD">
        <w:rPr>
          <w:b/>
          <w:bCs/>
          <w:i/>
          <w:iCs/>
        </w:rPr>
        <w:t>the essence of the resilient approach:</w:t>
      </w:r>
      <w:r w:rsidRPr="000513CD">
        <w:t xml:space="preserve"> </w:t>
      </w:r>
      <w:r w:rsidRPr="000513CD">
        <w:rPr>
          <w:i/>
          <w:iCs/>
        </w:rPr>
        <w:t xml:space="preserve">to survive in the world of uncertainty, </w:t>
      </w:r>
      <w:r w:rsidRPr="000513CD">
        <w:rPr>
          <w:i/>
          <w:iCs/>
        </w:rPr>
        <w:t xml:space="preserve">the latter </w:t>
      </w:r>
      <w:r w:rsidRPr="000513CD">
        <w:rPr>
          <w:i/>
          <w:iCs/>
        </w:rPr>
        <w:t xml:space="preserve">should be </w:t>
      </w:r>
      <w:r w:rsidR="00A05CD4">
        <w:rPr>
          <w:i/>
          <w:iCs/>
        </w:rPr>
        <w:t xml:space="preserve">utilized </w:t>
      </w:r>
      <w:r w:rsidRPr="000513CD">
        <w:rPr>
          <w:i/>
          <w:iCs/>
        </w:rPr>
        <w:t xml:space="preserve">as a </w:t>
      </w:r>
      <w:r w:rsidR="00A05CD4" w:rsidRPr="000513CD">
        <w:rPr>
          <w:i/>
          <w:iCs/>
        </w:rPr>
        <w:t>development</w:t>
      </w:r>
      <w:r w:rsidR="00A05CD4">
        <w:rPr>
          <w:i/>
          <w:iCs/>
        </w:rPr>
        <w:t xml:space="preserve"> factor</w:t>
      </w:r>
      <w:r w:rsidRPr="000513CD">
        <w:t xml:space="preserve">. </w:t>
      </w:r>
      <w:r w:rsidR="00641708" w:rsidRPr="00C906C5">
        <w:t>The system must not only make a quick recovery rebound after</w:t>
      </w:r>
      <w:r w:rsidR="00641708">
        <w:t xml:space="preserve"> a</w:t>
      </w:r>
      <w:r w:rsidR="00641708" w:rsidRPr="00C906C5">
        <w:t xml:space="preserve"> shock, but </w:t>
      </w:r>
      <w:r w:rsidR="00641708" w:rsidRPr="00C906C5">
        <w:lastRenderedPageBreak/>
        <w:t>also prepare for the next shocks, i.e.</w:t>
      </w:r>
      <w:r w:rsidR="00641708">
        <w:t>,</w:t>
      </w:r>
      <w:r w:rsidR="00641708" w:rsidRPr="00C906C5">
        <w:t xml:space="preserve"> make a leap forward using shocks as a 'window of opportunity' for restructuring and transition to a higher </w:t>
      </w:r>
      <w:r w:rsidRPr="000513CD">
        <w:t>development</w:t>
      </w:r>
      <w:r w:rsidR="00C906C5" w:rsidRPr="00C906C5">
        <w:t xml:space="preserve"> </w:t>
      </w:r>
      <w:r w:rsidR="00C906C5" w:rsidRPr="000513CD">
        <w:t>level</w:t>
      </w:r>
      <w:r w:rsidRPr="000513CD">
        <w:t xml:space="preserve">. </w:t>
      </w:r>
      <w:r w:rsidR="00641708" w:rsidRPr="00C906C5">
        <w:t xml:space="preserve">It is in the instability phase (as the entropy and the degree of diversity increases), when the system accumulates new opportunities and makes a choice of further trajectory from many probable ones </w:t>
      </w:r>
      <w:r w:rsidR="00641708" w:rsidRPr="00641708">
        <w:rPr>
          <w:i/>
          <w:iCs/>
        </w:rPr>
        <w:t>(Mitchell 2009).</w:t>
      </w:r>
      <w:r w:rsidR="00641708" w:rsidRPr="00C906C5">
        <w:t xml:space="preserve"> </w:t>
      </w:r>
      <w:r w:rsidR="00C906C5" w:rsidRPr="00C906C5">
        <w:t xml:space="preserve">The policy of improving institutional and network environments can set favorable conditions for optimizing this selection. Therefore, multi-agent modeling and other methods for designing the desired future, based on the evolutionary holism, are gradually acquiring the status of mainstream </w:t>
      </w:r>
      <w:r w:rsidR="00C906C5" w:rsidRPr="0003177E">
        <w:rPr>
          <w:i/>
          <w:iCs/>
        </w:rPr>
        <w:t>(Hodgson 2020).</w:t>
      </w:r>
    </w:p>
    <w:p w14:paraId="510CC499" w14:textId="77777777" w:rsidR="0003177E" w:rsidRDefault="0003177E" w:rsidP="00F1343C">
      <w:pPr>
        <w:ind w:firstLine="567"/>
        <w:jc w:val="both"/>
        <w:rPr>
          <w:highlight w:val="yellow"/>
        </w:rPr>
      </w:pPr>
    </w:p>
    <w:p w14:paraId="6BD60B27" w14:textId="4270D87A" w:rsidR="00C906C5" w:rsidRDefault="0003177E" w:rsidP="00F1343C">
      <w:pPr>
        <w:ind w:firstLine="567"/>
        <w:jc w:val="both"/>
        <w:rPr>
          <w:b/>
          <w:bCs/>
        </w:rPr>
      </w:pPr>
      <w:r w:rsidRPr="0003177E">
        <w:t xml:space="preserve"> Fig.  </w:t>
      </w:r>
      <w:r w:rsidRPr="0003177E">
        <w:rPr>
          <w:b/>
          <w:bCs/>
        </w:rPr>
        <w:t xml:space="preserve">Stages of </w:t>
      </w:r>
      <w:r w:rsidRPr="0003177E">
        <w:rPr>
          <w:b/>
          <w:bCs/>
        </w:rPr>
        <w:t xml:space="preserve">enhancing </w:t>
      </w:r>
      <w:r w:rsidRPr="0003177E">
        <w:rPr>
          <w:b/>
          <w:bCs/>
        </w:rPr>
        <w:t>the economy's resilience to sudden shocks</w:t>
      </w:r>
    </w:p>
    <w:p w14:paraId="7E2DA791" w14:textId="3882716B" w:rsidR="0003177E" w:rsidRDefault="0003177E" w:rsidP="00F1343C">
      <w:pPr>
        <w:ind w:firstLine="567"/>
        <w:jc w:val="both"/>
        <w:rPr>
          <w:b/>
          <w:bCs/>
        </w:rPr>
      </w:pPr>
    </w:p>
    <w:p w14:paraId="7F45E691" w14:textId="6753A7E3" w:rsidR="0003177E" w:rsidRDefault="00A5223A" w:rsidP="00F1343C">
      <w:pPr>
        <w:ind w:firstLine="567"/>
        <w:jc w:val="both"/>
      </w:pPr>
      <w:r>
        <w:rPr>
          <w:noProof/>
        </w:rPr>
        <w:drawing>
          <wp:inline distT="0" distB="0" distL="0" distR="0" wp14:anchorId="0F5CA734" wp14:editId="657BDB07">
            <wp:extent cx="5266955" cy="344729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344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8458" w14:textId="214C7BEC" w:rsidR="0003177E" w:rsidRDefault="0003177E" w:rsidP="00F1343C">
      <w:pPr>
        <w:ind w:firstLine="567"/>
        <w:jc w:val="both"/>
      </w:pPr>
    </w:p>
    <w:p w14:paraId="0E3AE2FB" w14:textId="04226D49" w:rsidR="0003177E" w:rsidRDefault="0003177E" w:rsidP="00F1343C">
      <w:pPr>
        <w:ind w:firstLine="567"/>
        <w:jc w:val="both"/>
      </w:pPr>
    </w:p>
    <w:p w14:paraId="37C7428A" w14:textId="424D6E5E" w:rsidR="0003177E" w:rsidRPr="006127E9" w:rsidRDefault="0003177E" w:rsidP="0003177E">
      <w:pPr>
        <w:ind w:firstLine="567"/>
        <w:jc w:val="center"/>
        <w:rPr>
          <w:i/>
          <w:iCs/>
        </w:rPr>
      </w:pPr>
      <w:r w:rsidRPr="0003177E">
        <w:rPr>
          <w:i/>
          <w:iCs/>
        </w:rPr>
        <w:t>Source</w:t>
      </w:r>
      <w:r>
        <w:t xml:space="preserve">: based on </w:t>
      </w:r>
      <w:proofErr w:type="spellStart"/>
      <w:r w:rsidRPr="006127E9">
        <w:rPr>
          <w:i/>
          <w:iCs/>
        </w:rPr>
        <w:t>Linkov</w:t>
      </w:r>
      <w:proofErr w:type="spellEnd"/>
      <w:r w:rsidRPr="006127E9">
        <w:rPr>
          <w:i/>
          <w:iCs/>
        </w:rPr>
        <w:t xml:space="preserve"> et al 2019</w:t>
      </w:r>
    </w:p>
    <w:p w14:paraId="2F8FF546" w14:textId="40C15233" w:rsidR="0003177E" w:rsidRDefault="0003177E" w:rsidP="0003177E">
      <w:pPr>
        <w:ind w:firstLine="567"/>
        <w:jc w:val="center"/>
      </w:pPr>
    </w:p>
    <w:p w14:paraId="537B4B36" w14:textId="3C014AE8" w:rsidR="0003177E" w:rsidRDefault="0003177E" w:rsidP="0003177E">
      <w:pPr>
        <w:ind w:firstLine="567"/>
        <w:jc w:val="both"/>
      </w:pPr>
    </w:p>
    <w:p w14:paraId="18A37C87" w14:textId="350C99FE" w:rsidR="0003177E" w:rsidRPr="0003177E" w:rsidRDefault="0003177E" w:rsidP="002F4F7F">
      <w:pPr>
        <w:spacing w:line="360" w:lineRule="auto"/>
        <w:ind w:firstLine="567"/>
        <w:jc w:val="both"/>
      </w:pPr>
      <w:r w:rsidRPr="0003177E">
        <w:t>Thus, resilience should be viewed as a function</w:t>
      </w:r>
      <w:r>
        <w:t xml:space="preserve">al </w:t>
      </w:r>
      <w:r w:rsidR="00A05CD4">
        <w:t xml:space="preserve">pattern </w:t>
      </w:r>
      <w:r w:rsidRPr="0003177E">
        <w:t xml:space="preserve">of complex systems, a new element of </w:t>
      </w:r>
      <w:r w:rsidR="00A05CD4">
        <w:t xml:space="preserve">modern </w:t>
      </w:r>
      <w:r w:rsidRPr="0003177E">
        <w:t>growth policy</w:t>
      </w:r>
      <w:r>
        <w:t>,</w:t>
      </w:r>
      <w:r w:rsidRPr="0003177E">
        <w:t xml:space="preserve"> and a new standard for risk management in the </w:t>
      </w:r>
      <w:r>
        <w:t xml:space="preserve">times </w:t>
      </w:r>
      <w:r w:rsidRPr="0003177E">
        <w:t>of uncertainty</w:t>
      </w:r>
    </w:p>
    <w:sectPr w:rsidR="0003177E" w:rsidRPr="0003177E" w:rsidSect="003353AD">
      <w:headerReference w:type="default" r:id="rId7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F077" w14:textId="77777777" w:rsidR="00FE45B3" w:rsidRDefault="00FE45B3" w:rsidP="003353AD">
      <w:r>
        <w:separator/>
      </w:r>
    </w:p>
  </w:endnote>
  <w:endnote w:type="continuationSeparator" w:id="0">
    <w:p w14:paraId="7ACFE7DC" w14:textId="77777777" w:rsidR="00FE45B3" w:rsidRDefault="00FE45B3" w:rsidP="0033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5BB7" w14:textId="77777777" w:rsidR="00FE45B3" w:rsidRDefault="00FE45B3" w:rsidP="003353AD">
      <w:r>
        <w:separator/>
      </w:r>
    </w:p>
  </w:footnote>
  <w:footnote w:type="continuationSeparator" w:id="0">
    <w:p w14:paraId="1EB83EBC" w14:textId="77777777" w:rsidR="00FE45B3" w:rsidRDefault="00FE45B3" w:rsidP="0033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765863"/>
      <w:docPartObj>
        <w:docPartGallery w:val="Page Numbers (Top of Page)"/>
        <w:docPartUnique/>
      </w:docPartObj>
    </w:sdtPr>
    <w:sdtContent>
      <w:p w14:paraId="3F73C782" w14:textId="08133448" w:rsidR="003353AD" w:rsidRDefault="003353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1C9EBC9" w14:textId="77777777" w:rsidR="003353AD" w:rsidRDefault="003353A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7"/>
    <w:rsid w:val="000206D6"/>
    <w:rsid w:val="00022668"/>
    <w:rsid w:val="0003177E"/>
    <w:rsid w:val="000513CD"/>
    <w:rsid w:val="0009034C"/>
    <w:rsid w:val="000A26E5"/>
    <w:rsid w:val="000D4DE4"/>
    <w:rsid w:val="00134173"/>
    <w:rsid w:val="00176C91"/>
    <w:rsid w:val="002C65CA"/>
    <w:rsid w:val="002F4F7F"/>
    <w:rsid w:val="003353AD"/>
    <w:rsid w:val="003A1ECA"/>
    <w:rsid w:val="003B6313"/>
    <w:rsid w:val="00411253"/>
    <w:rsid w:val="004B28CF"/>
    <w:rsid w:val="004C7E77"/>
    <w:rsid w:val="004F3D2E"/>
    <w:rsid w:val="0055537D"/>
    <w:rsid w:val="00556B07"/>
    <w:rsid w:val="006127E9"/>
    <w:rsid w:val="00641708"/>
    <w:rsid w:val="00793923"/>
    <w:rsid w:val="00805919"/>
    <w:rsid w:val="0085050F"/>
    <w:rsid w:val="008606A8"/>
    <w:rsid w:val="008F5CD2"/>
    <w:rsid w:val="00910CD0"/>
    <w:rsid w:val="00A05CD4"/>
    <w:rsid w:val="00A5223A"/>
    <w:rsid w:val="00AA5C86"/>
    <w:rsid w:val="00AF2AF5"/>
    <w:rsid w:val="00B70922"/>
    <w:rsid w:val="00BE23F5"/>
    <w:rsid w:val="00C20454"/>
    <w:rsid w:val="00C906C5"/>
    <w:rsid w:val="00CB7E79"/>
    <w:rsid w:val="00DF24B4"/>
    <w:rsid w:val="00E9491D"/>
    <w:rsid w:val="00E95DF8"/>
    <w:rsid w:val="00EC7AED"/>
    <w:rsid w:val="00F1343C"/>
    <w:rsid w:val="00F20D14"/>
    <w:rsid w:val="00F701F3"/>
    <w:rsid w:val="00FD2FC7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B29F"/>
  <w15:chartTrackingRefBased/>
  <w15:docId w15:val="{EED8B6FB-5EFE-4298-A77A-4EB0B115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77"/>
  </w:style>
  <w:style w:type="paragraph" w:styleId="1">
    <w:name w:val="heading 1"/>
    <w:basedOn w:val="a"/>
    <w:next w:val="a"/>
    <w:link w:val="10"/>
    <w:uiPriority w:val="9"/>
    <w:qFormat/>
    <w:rsid w:val="00793923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923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92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923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923"/>
    <w:pPr>
      <w:keepNext/>
      <w:keepLines/>
      <w:spacing w:after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923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923"/>
    <w:pPr>
      <w:keepNext/>
      <w:keepLines/>
      <w:spacing w:after="80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923"/>
    <w:pPr>
      <w:keepNext/>
      <w:keepLines/>
      <w:spacing w:after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92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/>
      <w:iCs/>
      <w:sz w:val="2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92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392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3923"/>
    <w:rPr>
      <w:rFonts w:asciiTheme="majorHAnsi" w:eastAsiaTheme="majorEastAsia" w:hAnsiTheme="majorHAnsi" w:cstheme="majorBidi"/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793923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93923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793923"/>
    <w:rPr>
      <w:rFonts w:asciiTheme="majorHAnsi" w:eastAsiaTheme="majorEastAsia" w:hAnsiTheme="majorHAnsi" w:cstheme="majorBidi"/>
      <w:b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93923"/>
    <w:rPr>
      <w:rFonts w:asciiTheme="majorHAnsi" w:eastAsiaTheme="majorEastAsia" w:hAnsiTheme="majorHAnsi" w:cstheme="majorBidi"/>
      <w:i/>
      <w:iCs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3923"/>
    <w:rPr>
      <w:rFonts w:asciiTheme="majorHAnsi" w:eastAsiaTheme="majorEastAsia" w:hAnsiTheme="majorHAnsi" w:cstheme="majorBidi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93923"/>
    <w:rPr>
      <w:rFonts w:asciiTheme="majorHAnsi" w:eastAsiaTheme="majorEastAsia" w:hAnsiTheme="majorHAnsi" w:cstheme="majorBidi"/>
      <w:i/>
      <w:iCs/>
      <w:sz w:val="20"/>
      <w:szCs w:val="21"/>
    </w:rPr>
  </w:style>
  <w:style w:type="paragraph" w:customStyle="1" w:styleId="IndentJustify">
    <w:name w:val="Indent+Justify"/>
    <w:basedOn w:val="a"/>
    <w:uiPriority w:val="1"/>
    <w:qFormat/>
    <w:rsid w:val="00793923"/>
    <w:pPr>
      <w:ind w:firstLine="567"/>
      <w:jc w:val="both"/>
    </w:pPr>
  </w:style>
  <w:style w:type="paragraph" w:styleId="a3">
    <w:name w:val="Title"/>
    <w:basedOn w:val="a"/>
    <w:next w:val="a"/>
    <w:link w:val="a4"/>
    <w:uiPriority w:val="10"/>
    <w:qFormat/>
    <w:rsid w:val="0079392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a4">
    <w:name w:val="Заголовок Знак"/>
    <w:basedOn w:val="a0"/>
    <w:link w:val="a3"/>
    <w:uiPriority w:val="10"/>
    <w:rsid w:val="0079392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3923"/>
    <w:pPr>
      <w:numPr>
        <w:ilvl w:val="1"/>
      </w:numPr>
      <w:spacing w:after="240"/>
      <w:jc w:val="center"/>
    </w:pPr>
    <w:rPr>
      <w:rFonts w:eastAsiaTheme="minorEastAsia"/>
      <w:b/>
      <w:spacing w:val="15"/>
      <w:sz w:val="3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793923"/>
    <w:rPr>
      <w:rFonts w:eastAsiaTheme="minorEastAsia"/>
      <w:b/>
      <w:spacing w:val="15"/>
      <w:sz w:val="3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93923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793923"/>
    <w:pPr>
      <w:spacing w:before="160" w:after="160"/>
      <w:ind w:left="851" w:right="851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3923"/>
    <w:rPr>
      <w:i/>
      <w:iCs/>
    </w:rPr>
  </w:style>
  <w:style w:type="paragraph" w:styleId="a8">
    <w:name w:val="caption"/>
    <w:basedOn w:val="a"/>
    <w:next w:val="a"/>
    <w:uiPriority w:val="35"/>
    <w:qFormat/>
    <w:rsid w:val="00BE23F5"/>
    <w:pPr>
      <w:spacing w:after="240"/>
      <w:jc w:val="center"/>
    </w:pPr>
    <w:rPr>
      <w:b/>
      <w:iCs/>
      <w:szCs w:val="18"/>
    </w:rPr>
  </w:style>
  <w:style w:type="paragraph" w:customStyle="1" w:styleId="Note">
    <w:name w:val="Note"/>
    <w:basedOn w:val="a"/>
    <w:next w:val="a"/>
    <w:uiPriority w:val="36"/>
    <w:qFormat/>
    <w:rsid w:val="00C20454"/>
    <w:pPr>
      <w:spacing w:before="120"/>
    </w:pPr>
    <w:rPr>
      <w:sz w:val="22"/>
    </w:rPr>
  </w:style>
  <w:style w:type="paragraph" w:customStyle="1" w:styleId="Reference">
    <w:name w:val="Reference"/>
    <w:basedOn w:val="a"/>
    <w:next w:val="a"/>
    <w:uiPriority w:val="36"/>
    <w:qFormat/>
    <w:rsid w:val="00BE23F5"/>
    <w:pPr>
      <w:spacing w:before="240"/>
      <w:jc w:val="center"/>
    </w:pPr>
  </w:style>
  <w:style w:type="paragraph" w:styleId="a9">
    <w:name w:val="List Paragraph"/>
    <w:basedOn w:val="a"/>
    <w:uiPriority w:val="34"/>
    <w:unhideWhenUsed/>
    <w:qFormat/>
    <w:rsid w:val="00F701F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53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3AD"/>
  </w:style>
  <w:style w:type="paragraph" w:styleId="ac">
    <w:name w:val="footer"/>
    <w:basedOn w:val="a"/>
    <w:link w:val="ad"/>
    <w:uiPriority w:val="99"/>
    <w:unhideWhenUsed/>
    <w:rsid w:val="003353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+Times New Roman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Smorodinskaya</dc:creator>
  <cp:keywords/>
  <dc:description/>
  <cp:lastModifiedBy>Smorodinskaya</cp:lastModifiedBy>
  <cp:revision>10</cp:revision>
  <dcterms:created xsi:type="dcterms:W3CDTF">2021-11-25T09:00:00Z</dcterms:created>
  <dcterms:modified xsi:type="dcterms:W3CDTF">2021-11-25T09:41:00Z</dcterms:modified>
</cp:coreProperties>
</file>