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6B37" w14:textId="2B456594" w:rsidR="000E2735" w:rsidRPr="003C5AEC" w:rsidRDefault="00C61823" w:rsidP="000E2735">
      <w:pPr>
        <w:spacing w:after="0"/>
        <w:jc w:val="center"/>
        <w:rPr>
          <w:rFonts w:cs="Times New Roman"/>
          <w:b/>
          <w:szCs w:val="24"/>
        </w:rPr>
      </w:pPr>
      <w:r w:rsidRPr="003C5AEC">
        <w:rPr>
          <w:rFonts w:cs="Times New Roman"/>
          <w:b/>
          <w:szCs w:val="24"/>
        </w:rPr>
        <w:t>Оценки равновесной структуру кредитования для России</w:t>
      </w:r>
    </w:p>
    <w:p w14:paraId="2056A0DB" w14:textId="77777777" w:rsidR="00C61823" w:rsidRPr="003C5AEC" w:rsidRDefault="00C61823" w:rsidP="000E2735">
      <w:pPr>
        <w:spacing w:after="0"/>
        <w:jc w:val="center"/>
        <w:rPr>
          <w:rFonts w:cs="Times New Roman"/>
          <w:b/>
          <w:szCs w:val="24"/>
        </w:rPr>
      </w:pPr>
    </w:p>
    <w:p w14:paraId="2464B740" w14:textId="17749AF7" w:rsidR="00631C6D" w:rsidRPr="003C5AEC" w:rsidRDefault="00C61823" w:rsidP="00162D9B">
      <w:pPr>
        <w:spacing w:after="0"/>
        <w:jc w:val="both"/>
        <w:rPr>
          <w:rFonts w:cs="Times New Roman"/>
          <w:szCs w:val="24"/>
        </w:rPr>
      </w:pPr>
      <w:r w:rsidRPr="003C5AEC">
        <w:rPr>
          <w:rFonts w:cs="Times New Roman"/>
          <w:szCs w:val="24"/>
        </w:rPr>
        <w:t>Глобальный финансовый кризис показал,</w:t>
      </w:r>
      <w:r w:rsidR="007B1331" w:rsidRPr="003C5AEC">
        <w:rPr>
          <w:rFonts w:cs="Times New Roman"/>
          <w:szCs w:val="24"/>
        </w:rPr>
        <w:t xml:space="preserve"> </w:t>
      </w:r>
      <w:r w:rsidR="00EF6897" w:rsidRPr="003C5AEC">
        <w:rPr>
          <w:rFonts w:cs="Times New Roman"/>
          <w:szCs w:val="24"/>
        </w:rPr>
        <w:t xml:space="preserve">что проблемы в </w:t>
      </w:r>
      <w:r w:rsidR="007B1331" w:rsidRPr="003C5AEC">
        <w:rPr>
          <w:rFonts w:cs="Times New Roman"/>
          <w:szCs w:val="24"/>
        </w:rPr>
        <w:t xml:space="preserve">финансовом секторе оказывают </w:t>
      </w:r>
      <w:r w:rsidR="00EF6897" w:rsidRPr="003C5AEC">
        <w:rPr>
          <w:rFonts w:cs="Times New Roman"/>
          <w:szCs w:val="24"/>
        </w:rPr>
        <w:t xml:space="preserve">сильное влияние </w:t>
      </w:r>
      <w:r w:rsidR="007B1331" w:rsidRPr="003C5AEC">
        <w:rPr>
          <w:rFonts w:cs="Times New Roman"/>
          <w:szCs w:val="24"/>
        </w:rPr>
        <w:t>на состояние практически всех сфер экономики. В связи с этим</w:t>
      </w:r>
      <w:r w:rsidR="00E709BF" w:rsidRPr="003C5AEC">
        <w:rPr>
          <w:rFonts w:cs="Times New Roman"/>
          <w:szCs w:val="24"/>
        </w:rPr>
        <w:t xml:space="preserve"> </w:t>
      </w:r>
      <w:r w:rsidR="007B1331" w:rsidRPr="003C5AEC">
        <w:rPr>
          <w:rFonts w:cs="Times New Roman"/>
          <w:szCs w:val="24"/>
        </w:rPr>
        <w:t>ведущи</w:t>
      </w:r>
      <w:r w:rsidR="00E709BF" w:rsidRPr="003C5AEC">
        <w:rPr>
          <w:rFonts w:cs="Times New Roman"/>
          <w:szCs w:val="24"/>
        </w:rPr>
        <w:t>е</w:t>
      </w:r>
      <w:r w:rsidR="007B1331" w:rsidRPr="003C5AEC">
        <w:rPr>
          <w:rFonts w:cs="Times New Roman"/>
          <w:szCs w:val="24"/>
        </w:rPr>
        <w:t xml:space="preserve"> </w:t>
      </w:r>
      <w:r w:rsidR="003A2530" w:rsidRPr="003C5AEC">
        <w:rPr>
          <w:rFonts w:cs="Times New Roman"/>
          <w:szCs w:val="24"/>
        </w:rPr>
        <w:t>исследовател</w:t>
      </w:r>
      <w:r w:rsidR="00E709BF" w:rsidRPr="003C5AEC">
        <w:rPr>
          <w:rFonts w:cs="Times New Roman"/>
          <w:szCs w:val="24"/>
        </w:rPr>
        <w:t>и</w:t>
      </w:r>
      <w:r w:rsidR="007B1331" w:rsidRPr="003C5AEC">
        <w:rPr>
          <w:rFonts w:cs="Times New Roman"/>
          <w:szCs w:val="24"/>
        </w:rPr>
        <w:t xml:space="preserve"> широко обсуждаю</w:t>
      </w:r>
      <w:r w:rsidR="00FE173D" w:rsidRPr="003C5AEC">
        <w:rPr>
          <w:rFonts w:cs="Times New Roman"/>
          <w:szCs w:val="24"/>
        </w:rPr>
        <w:t>т</w:t>
      </w:r>
      <w:r w:rsidR="007B1331" w:rsidRPr="003C5AEC">
        <w:rPr>
          <w:rFonts w:cs="Times New Roman"/>
          <w:szCs w:val="24"/>
        </w:rPr>
        <w:t xml:space="preserve"> вопросы, касающиеся </w:t>
      </w:r>
      <w:r w:rsidR="005951A2" w:rsidRPr="003C5AEC">
        <w:rPr>
          <w:rFonts w:cs="Times New Roman"/>
          <w:szCs w:val="24"/>
        </w:rPr>
        <w:t xml:space="preserve">роли финансовых дисбалансов </w:t>
      </w:r>
      <w:r w:rsidR="007B1331" w:rsidRPr="003C5AEC">
        <w:rPr>
          <w:rFonts w:cs="Times New Roman"/>
          <w:szCs w:val="24"/>
        </w:rPr>
        <w:t>для поддержания макроэкономического</w:t>
      </w:r>
      <w:r w:rsidR="0085561D" w:rsidRPr="003C5AEC">
        <w:rPr>
          <w:rFonts w:cs="Times New Roman"/>
          <w:szCs w:val="24"/>
        </w:rPr>
        <w:t xml:space="preserve"> равновесия</w:t>
      </w:r>
      <w:r w:rsidR="007B1331" w:rsidRPr="003C5AEC">
        <w:rPr>
          <w:rFonts w:cs="Times New Roman"/>
          <w:szCs w:val="24"/>
        </w:rPr>
        <w:t xml:space="preserve">. </w:t>
      </w:r>
      <w:r w:rsidR="003A2530" w:rsidRPr="003C5AEC">
        <w:rPr>
          <w:rFonts w:cs="Times New Roman"/>
          <w:szCs w:val="24"/>
        </w:rPr>
        <w:t>Н</w:t>
      </w:r>
      <w:r w:rsidR="00035784" w:rsidRPr="003C5AEC">
        <w:rPr>
          <w:rFonts w:cs="Times New Roman"/>
          <w:szCs w:val="24"/>
        </w:rPr>
        <w:t>апример, Уильям Уайт [</w:t>
      </w:r>
      <w:r w:rsidR="00162D9B" w:rsidRPr="003C5AEC">
        <w:rPr>
          <w:rFonts w:cs="Times New Roman"/>
          <w:szCs w:val="24"/>
          <w:lang w:val="en-US"/>
        </w:rPr>
        <w:t>White</w:t>
      </w:r>
      <w:r w:rsidR="00162D9B" w:rsidRPr="003C5AEC">
        <w:rPr>
          <w:rFonts w:cs="Times New Roman"/>
          <w:szCs w:val="24"/>
        </w:rPr>
        <w:t xml:space="preserve"> </w:t>
      </w:r>
      <w:r w:rsidR="00162D9B" w:rsidRPr="003C5AEC">
        <w:rPr>
          <w:rFonts w:cs="Times New Roman"/>
          <w:szCs w:val="24"/>
          <w:lang w:val="en-US"/>
        </w:rPr>
        <w:t>W</w:t>
      </w:r>
      <w:r w:rsidR="00162D9B" w:rsidRPr="003C5AEC">
        <w:rPr>
          <w:rFonts w:cs="Times New Roman"/>
          <w:szCs w:val="24"/>
        </w:rPr>
        <w:t>., 2006</w:t>
      </w:r>
      <w:r w:rsidR="00035784" w:rsidRPr="003C5AEC">
        <w:rPr>
          <w:rFonts w:cs="Times New Roman"/>
          <w:szCs w:val="24"/>
        </w:rPr>
        <w:t>] в сво</w:t>
      </w:r>
      <w:r w:rsidR="0085561D" w:rsidRPr="003C5AEC">
        <w:rPr>
          <w:rFonts w:cs="Times New Roman"/>
          <w:szCs w:val="24"/>
        </w:rPr>
        <w:t>ей</w:t>
      </w:r>
      <w:r w:rsidR="00035784" w:rsidRPr="003C5AEC">
        <w:rPr>
          <w:rFonts w:cs="Times New Roman"/>
          <w:szCs w:val="24"/>
        </w:rPr>
        <w:t xml:space="preserve"> работ</w:t>
      </w:r>
      <w:r w:rsidR="0085561D" w:rsidRPr="003C5AEC">
        <w:rPr>
          <w:rFonts w:cs="Times New Roman"/>
          <w:szCs w:val="24"/>
        </w:rPr>
        <w:t>е</w:t>
      </w:r>
      <w:r w:rsidR="00035784" w:rsidRPr="003C5AEC">
        <w:rPr>
          <w:rFonts w:cs="Times New Roman"/>
          <w:szCs w:val="24"/>
        </w:rPr>
        <w:t xml:space="preserve"> утверждает,</w:t>
      </w:r>
      <w:r w:rsidR="00724A81" w:rsidRPr="003C5AEC">
        <w:rPr>
          <w:rFonts w:cs="Times New Roman"/>
          <w:szCs w:val="24"/>
        </w:rPr>
        <w:t xml:space="preserve"> что</w:t>
      </w:r>
      <w:r w:rsidR="003A2530" w:rsidRPr="003C5AEC">
        <w:rPr>
          <w:rFonts w:cs="Times New Roman"/>
          <w:szCs w:val="24"/>
        </w:rPr>
        <w:t xml:space="preserve"> </w:t>
      </w:r>
      <w:r w:rsidR="00035784" w:rsidRPr="003C5AEC">
        <w:rPr>
          <w:rFonts w:cs="Times New Roman"/>
          <w:szCs w:val="24"/>
        </w:rPr>
        <w:t xml:space="preserve">одной стабильности индекса потребительских цен может быть недостаточно для поддержания макроэкономической устойчивости. </w:t>
      </w:r>
      <w:r w:rsidR="00631C6D" w:rsidRPr="003C5AEC">
        <w:rPr>
          <w:rFonts w:cs="Times New Roman"/>
          <w:szCs w:val="24"/>
        </w:rPr>
        <w:t xml:space="preserve">Также ряд эмпирических исследований </w:t>
      </w:r>
      <w:r w:rsidR="00162D9B" w:rsidRPr="003C5AEC">
        <w:rPr>
          <w:rFonts w:cs="Times New Roman"/>
          <w:szCs w:val="24"/>
        </w:rPr>
        <w:t>[</w:t>
      </w:r>
      <w:proofErr w:type="spellStart"/>
      <w:r w:rsidR="00162D9B" w:rsidRPr="003C5AEC">
        <w:rPr>
          <w:rFonts w:cs="Times New Roman"/>
          <w:szCs w:val="24"/>
          <w:lang w:val="en-US"/>
        </w:rPr>
        <w:t>Demirguc</w:t>
      </w:r>
      <w:proofErr w:type="spellEnd"/>
      <w:r w:rsidR="00162D9B" w:rsidRPr="003C5AEC">
        <w:rPr>
          <w:rFonts w:cs="Times New Roman"/>
          <w:szCs w:val="24"/>
        </w:rPr>
        <w:t>-</w:t>
      </w:r>
      <w:proofErr w:type="spellStart"/>
      <w:r w:rsidR="00162D9B" w:rsidRPr="003C5AEC">
        <w:rPr>
          <w:rFonts w:cs="Times New Roman"/>
          <w:szCs w:val="24"/>
          <w:lang w:val="en-US"/>
        </w:rPr>
        <w:t>Kunt</w:t>
      </w:r>
      <w:proofErr w:type="spellEnd"/>
      <w:r w:rsidR="00162D9B" w:rsidRPr="003C5AEC">
        <w:rPr>
          <w:rFonts w:cs="Times New Roman"/>
          <w:szCs w:val="24"/>
        </w:rPr>
        <w:t xml:space="preserve"> </w:t>
      </w:r>
      <w:r w:rsidR="00162D9B" w:rsidRPr="003C5AEC">
        <w:rPr>
          <w:rFonts w:cs="Times New Roman"/>
          <w:szCs w:val="24"/>
          <w:lang w:val="en-US"/>
        </w:rPr>
        <w:t>A</w:t>
      </w:r>
      <w:r w:rsidR="00162D9B" w:rsidRPr="003C5AEC">
        <w:rPr>
          <w:rFonts w:cs="Times New Roman"/>
          <w:szCs w:val="24"/>
        </w:rPr>
        <w:t xml:space="preserve">. </w:t>
      </w:r>
      <w:proofErr w:type="spellStart"/>
      <w:r w:rsidR="007E1F86" w:rsidRPr="003C5AEC">
        <w:rPr>
          <w:rFonts w:cs="Times New Roman"/>
          <w:szCs w:val="24"/>
        </w:rPr>
        <w:t>et</w:t>
      </w:r>
      <w:proofErr w:type="spellEnd"/>
      <w:r w:rsidR="007E1F86" w:rsidRPr="003C5AEC">
        <w:rPr>
          <w:rFonts w:cs="Times New Roman"/>
          <w:szCs w:val="24"/>
        </w:rPr>
        <w:t xml:space="preserve"> </w:t>
      </w:r>
      <w:proofErr w:type="spellStart"/>
      <w:r w:rsidR="007E1F86" w:rsidRPr="003C5AEC">
        <w:rPr>
          <w:rFonts w:cs="Times New Roman"/>
          <w:szCs w:val="24"/>
        </w:rPr>
        <w:t>al</w:t>
      </w:r>
      <w:proofErr w:type="spellEnd"/>
      <w:r w:rsidR="007E1F86" w:rsidRPr="003C5AEC">
        <w:rPr>
          <w:rFonts w:cs="Times New Roman"/>
          <w:szCs w:val="24"/>
        </w:rPr>
        <w:t xml:space="preserve">., </w:t>
      </w:r>
      <w:r w:rsidR="00162D9B" w:rsidRPr="003C5AEC">
        <w:rPr>
          <w:rFonts w:cs="Times New Roman"/>
          <w:szCs w:val="24"/>
        </w:rPr>
        <w:t>1997], [</w:t>
      </w:r>
      <w:r w:rsidR="00162D9B" w:rsidRPr="003C5AEC">
        <w:rPr>
          <w:rFonts w:cs="Times New Roman"/>
          <w:szCs w:val="24"/>
          <w:lang w:val="en-US"/>
        </w:rPr>
        <w:t>Kaminsky</w:t>
      </w:r>
      <w:r w:rsidR="00162D9B" w:rsidRPr="003C5AEC">
        <w:rPr>
          <w:rFonts w:cs="Times New Roman"/>
          <w:szCs w:val="24"/>
        </w:rPr>
        <w:t xml:space="preserve"> </w:t>
      </w:r>
      <w:r w:rsidR="00162D9B" w:rsidRPr="003C5AEC">
        <w:rPr>
          <w:rFonts w:cs="Times New Roman"/>
          <w:szCs w:val="24"/>
          <w:lang w:val="en-US"/>
        </w:rPr>
        <w:t>G</w:t>
      </w:r>
      <w:r w:rsidR="00162D9B" w:rsidRPr="003C5AEC">
        <w:rPr>
          <w:rFonts w:cs="Times New Roman"/>
          <w:szCs w:val="24"/>
        </w:rPr>
        <w:t xml:space="preserve">. </w:t>
      </w:r>
      <w:proofErr w:type="spellStart"/>
      <w:r w:rsidR="0051750F" w:rsidRPr="003C5AEC">
        <w:rPr>
          <w:rFonts w:cs="Times New Roman"/>
          <w:szCs w:val="24"/>
        </w:rPr>
        <w:t>et</w:t>
      </w:r>
      <w:proofErr w:type="spellEnd"/>
      <w:r w:rsidR="0051750F" w:rsidRPr="003C5AEC">
        <w:rPr>
          <w:rFonts w:cs="Times New Roman"/>
          <w:szCs w:val="24"/>
        </w:rPr>
        <w:t xml:space="preserve"> </w:t>
      </w:r>
      <w:proofErr w:type="spellStart"/>
      <w:r w:rsidR="0051750F" w:rsidRPr="003C5AEC">
        <w:rPr>
          <w:rFonts w:cs="Times New Roman"/>
          <w:szCs w:val="24"/>
        </w:rPr>
        <w:t>al</w:t>
      </w:r>
      <w:proofErr w:type="spellEnd"/>
      <w:r w:rsidR="0051750F" w:rsidRPr="003C5AEC">
        <w:rPr>
          <w:rFonts w:cs="Times New Roman"/>
          <w:szCs w:val="24"/>
        </w:rPr>
        <w:t xml:space="preserve">., </w:t>
      </w:r>
      <w:r w:rsidR="00162D9B" w:rsidRPr="003C5AEC">
        <w:rPr>
          <w:rFonts w:cs="Times New Roman"/>
          <w:szCs w:val="24"/>
        </w:rPr>
        <w:t xml:space="preserve">1998] </w:t>
      </w:r>
      <w:r w:rsidR="00631C6D" w:rsidRPr="003C5AEC">
        <w:rPr>
          <w:rFonts w:cs="Times New Roman"/>
          <w:szCs w:val="24"/>
        </w:rPr>
        <w:t xml:space="preserve">установил, что быстрое расширение кредитования часто предшествует банковским кризисам. Поэтому важной задачей становится заблаговременная реакция на рост рисков в финансовой системе и смягчение последствий надвигающегося финансового кризиса. Отсюда </w:t>
      </w:r>
      <w:r w:rsidR="00E45862" w:rsidRPr="003C5AEC">
        <w:rPr>
          <w:rFonts w:cs="Times New Roman"/>
          <w:szCs w:val="24"/>
        </w:rPr>
        <w:t>возникает</w:t>
      </w:r>
      <w:r w:rsidR="00631C6D" w:rsidRPr="003C5AEC">
        <w:rPr>
          <w:rFonts w:cs="Times New Roman"/>
          <w:szCs w:val="24"/>
        </w:rPr>
        <w:t xml:space="preserve"> необходимость </w:t>
      </w:r>
      <w:r w:rsidR="00540183" w:rsidRPr="003C5AEC">
        <w:rPr>
          <w:rFonts w:cs="Times New Roman"/>
          <w:szCs w:val="24"/>
        </w:rPr>
        <w:t>разработки методов идентификации финансовых дисбалансов</w:t>
      </w:r>
      <w:r w:rsidR="00631C6D" w:rsidRPr="003C5AEC">
        <w:rPr>
          <w:rFonts w:cs="Times New Roman"/>
          <w:szCs w:val="24"/>
        </w:rPr>
        <w:t xml:space="preserve">. </w:t>
      </w:r>
    </w:p>
    <w:p w14:paraId="09A37A18" w14:textId="2BAEC515" w:rsidR="00467766" w:rsidRPr="003C5AEC" w:rsidRDefault="00540183" w:rsidP="0051750F">
      <w:pPr>
        <w:spacing w:after="0"/>
        <w:jc w:val="both"/>
        <w:rPr>
          <w:rFonts w:cs="Times New Roman"/>
          <w:szCs w:val="24"/>
        </w:rPr>
      </w:pPr>
      <w:r w:rsidRPr="003C5AEC">
        <w:rPr>
          <w:rFonts w:cs="Times New Roman"/>
          <w:szCs w:val="24"/>
        </w:rPr>
        <w:t xml:space="preserve">Ключевым показателем для анализа финансовых дисбалансов является показатель кредитования. </w:t>
      </w:r>
      <w:r w:rsidR="00467766" w:rsidRPr="003C5AEC">
        <w:rPr>
          <w:rFonts w:cs="Times New Roman"/>
          <w:szCs w:val="24"/>
        </w:rPr>
        <w:t xml:space="preserve">Стандартным показателем, используемым для измерения долговой нагрузки, является показатель </w:t>
      </w:r>
      <w:r w:rsidR="00467766" w:rsidRPr="003C5AEC">
        <w:rPr>
          <w:lang w:eastAsia="ru-RU" w:bidi="ru-RU"/>
        </w:rPr>
        <w:t>отношения кредита к ВВП</w:t>
      </w:r>
      <w:r w:rsidR="00467766" w:rsidRPr="003C5AEC">
        <w:rPr>
          <w:rFonts w:cs="Times New Roman"/>
          <w:szCs w:val="24"/>
        </w:rPr>
        <w:t xml:space="preserve">. </w:t>
      </w:r>
      <w:r w:rsidRPr="003C5AEC">
        <w:rPr>
          <w:rFonts w:cs="Times New Roman"/>
          <w:szCs w:val="24"/>
        </w:rPr>
        <w:t xml:space="preserve">При этом </w:t>
      </w:r>
      <w:r w:rsidR="00702989" w:rsidRPr="003C5AEC">
        <w:rPr>
          <w:rFonts w:cs="Times New Roman"/>
          <w:szCs w:val="24"/>
        </w:rPr>
        <w:t>выявлени</w:t>
      </w:r>
      <w:r w:rsidR="004A3649" w:rsidRPr="003C5AEC">
        <w:rPr>
          <w:rFonts w:cs="Times New Roman"/>
          <w:szCs w:val="24"/>
        </w:rPr>
        <w:t>е</w:t>
      </w:r>
      <w:r w:rsidRPr="003C5AEC">
        <w:rPr>
          <w:rFonts w:cs="Times New Roman"/>
          <w:szCs w:val="24"/>
        </w:rPr>
        <w:t xml:space="preserve"> отклонений кредитной нагрузки от оптимального уровня </w:t>
      </w:r>
      <w:r w:rsidR="00D27100" w:rsidRPr="003C5AEC">
        <w:rPr>
          <w:rFonts w:cs="Times New Roman"/>
          <w:szCs w:val="24"/>
        </w:rPr>
        <w:t>представляет</w:t>
      </w:r>
      <w:r w:rsidR="00FE173D" w:rsidRPr="003C5AEC">
        <w:rPr>
          <w:rFonts w:cs="Times New Roman"/>
          <w:szCs w:val="24"/>
        </w:rPr>
        <w:t>ся</w:t>
      </w:r>
      <w:r w:rsidRPr="003C5AEC">
        <w:rPr>
          <w:rFonts w:cs="Times New Roman"/>
          <w:szCs w:val="24"/>
        </w:rPr>
        <w:t xml:space="preserve"> непрост</w:t>
      </w:r>
      <w:r w:rsidR="004A3649" w:rsidRPr="003C5AEC">
        <w:rPr>
          <w:rFonts w:cs="Times New Roman"/>
          <w:szCs w:val="24"/>
        </w:rPr>
        <w:t>ой</w:t>
      </w:r>
      <w:r w:rsidRPr="003C5AEC">
        <w:rPr>
          <w:rFonts w:cs="Times New Roman"/>
          <w:szCs w:val="24"/>
        </w:rPr>
        <w:t xml:space="preserve"> задач</w:t>
      </w:r>
      <w:r w:rsidR="004A3649" w:rsidRPr="003C5AEC">
        <w:rPr>
          <w:rFonts w:cs="Times New Roman"/>
          <w:szCs w:val="24"/>
        </w:rPr>
        <w:t>ей</w:t>
      </w:r>
      <w:r w:rsidRPr="003C5AEC">
        <w:rPr>
          <w:rFonts w:cs="Times New Roman"/>
          <w:szCs w:val="24"/>
        </w:rPr>
        <w:t xml:space="preserve">. </w:t>
      </w:r>
      <w:r w:rsidR="00D27100" w:rsidRPr="003C5AEC">
        <w:rPr>
          <w:rFonts w:cs="Times New Roman"/>
          <w:szCs w:val="24"/>
        </w:rPr>
        <w:t>Подход</w:t>
      </w:r>
      <w:r w:rsidRPr="003C5AEC">
        <w:rPr>
          <w:rFonts w:cs="Times New Roman"/>
          <w:szCs w:val="24"/>
        </w:rPr>
        <w:t xml:space="preserve"> </w:t>
      </w:r>
      <w:proofErr w:type="spellStart"/>
      <w:r w:rsidR="00E6329E" w:rsidRPr="003C5AEC">
        <w:rPr>
          <w:rFonts w:cs="Times New Roman"/>
          <w:szCs w:val="24"/>
        </w:rPr>
        <w:t>вневыборочной</w:t>
      </w:r>
      <w:proofErr w:type="spellEnd"/>
      <w:r w:rsidR="00E6329E" w:rsidRPr="003C5AEC">
        <w:rPr>
          <w:rFonts w:cs="Times New Roman"/>
          <w:szCs w:val="24"/>
        </w:rPr>
        <w:t xml:space="preserve"> оценки (</w:t>
      </w:r>
      <w:proofErr w:type="spellStart"/>
      <w:r w:rsidR="00E6329E" w:rsidRPr="003C5AEC">
        <w:rPr>
          <w:rFonts w:cs="Times New Roman"/>
          <w:szCs w:val="24"/>
        </w:rPr>
        <w:t>out</w:t>
      </w:r>
      <w:proofErr w:type="spellEnd"/>
      <w:r w:rsidR="00E6329E" w:rsidRPr="003C5AEC">
        <w:rPr>
          <w:rFonts w:cs="Times New Roman"/>
          <w:szCs w:val="24"/>
        </w:rPr>
        <w:t xml:space="preserve"> </w:t>
      </w:r>
      <w:proofErr w:type="spellStart"/>
      <w:r w:rsidR="00E6329E" w:rsidRPr="003C5AEC">
        <w:rPr>
          <w:rFonts w:cs="Times New Roman"/>
          <w:szCs w:val="24"/>
        </w:rPr>
        <w:t>of</w:t>
      </w:r>
      <w:proofErr w:type="spellEnd"/>
      <w:r w:rsidR="00E6329E" w:rsidRPr="003C5AEC">
        <w:rPr>
          <w:rFonts w:cs="Times New Roman"/>
          <w:szCs w:val="24"/>
        </w:rPr>
        <w:t xml:space="preserve"> </w:t>
      </w:r>
      <w:proofErr w:type="spellStart"/>
      <w:r w:rsidR="00E6329E" w:rsidRPr="003C5AEC">
        <w:rPr>
          <w:rFonts w:cs="Times New Roman"/>
          <w:szCs w:val="24"/>
        </w:rPr>
        <w:t>sample</w:t>
      </w:r>
      <w:proofErr w:type="spellEnd"/>
      <w:r w:rsidR="00E6329E" w:rsidRPr="003C5AEC">
        <w:rPr>
          <w:rFonts w:cs="Times New Roman"/>
          <w:szCs w:val="24"/>
        </w:rPr>
        <w:t xml:space="preserve"> </w:t>
      </w:r>
      <w:proofErr w:type="spellStart"/>
      <w:r w:rsidR="00E6329E" w:rsidRPr="003C5AEC">
        <w:rPr>
          <w:rFonts w:cs="Times New Roman"/>
          <w:szCs w:val="24"/>
        </w:rPr>
        <w:t>estimation</w:t>
      </w:r>
      <w:proofErr w:type="spellEnd"/>
      <w:r w:rsidR="00E6329E" w:rsidRPr="003C5AEC">
        <w:rPr>
          <w:rFonts w:cs="Times New Roman"/>
          <w:szCs w:val="24"/>
        </w:rPr>
        <w:t xml:space="preserve"> – OSE) </w:t>
      </w:r>
      <w:r w:rsidR="00D27100" w:rsidRPr="003C5AEC">
        <w:rPr>
          <w:rFonts w:cs="Times New Roman"/>
          <w:szCs w:val="24"/>
        </w:rPr>
        <w:t xml:space="preserve">применялся </w:t>
      </w:r>
      <w:r w:rsidR="00E6329E" w:rsidRPr="003C5AEC">
        <w:rPr>
          <w:rFonts w:cs="Times New Roman"/>
          <w:szCs w:val="24"/>
        </w:rPr>
        <w:t>для исследования вопрос</w:t>
      </w:r>
      <w:r w:rsidR="0085561D" w:rsidRPr="003C5AEC">
        <w:rPr>
          <w:rFonts w:cs="Times New Roman"/>
          <w:szCs w:val="24"/>
        </w:rPr>
        <w:t>а</w:t>
      </w:r>
      <w:r w:rsidR="00E6329E" w:rsidRPr="003C5AEC">
        <w:rPr>
          <w:rFonts w:cs="Times New Roman"/>
          <w:szCs w:val="24"/>
        </w:rPr>
        <w:t xml:space="preserve"> долговой нагрузки в ряде работ</w:t>
      </w:r>
      <w:r w:rsidR="00C66A53" w:rsidRPr="003C5AEC">
        <w:rPr>
          <w:rFonts w:cs="Times New Roman"/>
          <w:szCs w:val="24"/>
        </w:rPr>
        <w:t xml:space="preserve">, </w:t>
      </w:r>
      <w:r w:rsidR="00E6329E" w:rsidRPr="003C5AEC">
        <w:rPr>
          <w:rFonts w:cs="Times New Roman"/>
          <w:szCs w:val="24"/>
        </w:rPr>
        <w:t xml:space="preserve">например </w:t>
      </w:r>
      <w:r w:rsidR="00C66A53" w:rsidRPr="003C5AEC">
        <w:rPr>
          <w:rFonts w:cs="Times New Roman"/>
          <w:szCs w:val="24"/>
        </w:rPr>
        <w:t>[</w:t>
      </w:r>
      <w:proofErr w:type="spellStart"/>
      <w:r w:rsidR="00E6329E" w:rsidRPr="003C5AEC">
        <w:rPr>
          <w:rFonts w:cs="Times New Roman"/>
          <w:szCs w:val="24"/>
        </w:rPr>
        <w:t>Cottarelli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r w:rsidR="00C66A53" w:rsidRPr="003C5AEC">
        <w:rPr>
          <w:rFonts w:cs="Times New Roman"/>
          <w:szCs w:val="24"/>
          <w:lang w:val="en-US"/>
        </w:rPr>
        <w:t>C</w:t>
      </w:r>
      <w:r w:rsidR="00C66A53" w:rsidRPr="003C5AEC">
        <w:rPr>
          <w:rFonts w:cs="Times New Roman"/>
          <w:szCs w:val="24"/>
        </w:rPr>
        <w:t xml:space="preserve">. </w:t>
      </w:r>
      <w:proofErr w:type="spellStart"/>
      <w:r w:rsidR="00C66A53" w:rsidRPr="003C5AEC">
        <w:rPr>
          <w:rFonts w:cs="Times New Roman"/>
          <w:szCs w:val="24"/>
        </w:rPr>
        <w:t>et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proofErr w:type="spellStart"/>
      <w:r w:rsidR="00C66A53" w:rsidRPr="003C5AEC">
        <w:rPr>
          <w:rFonts w:cs="Times New Roman"/>
          <w:szCs w:val="24"/>
        </w:rPr>
        <w:t>al</w:t>
      </w:r>
      <w:proofErr w:type="spellEnd"/>
      <w:r w:rsidR="00C66A53" w:rsidRPr="003C5AEC">
        <w:rPr>
          <w:rFonts w:cs="Times New Roman"/>
          <w:szCs w:val="24"/>
        </w:rPr>
        <w:t xml:space="preserve">., </w:t>
      </w:r>
      <w:r w:rsidR="00E6329E" w:rsidRPr="003C5AEC">
        <w:rPr>
          <w:rFonts w:cs="Times New Roman"/>
          <w:szCs w:val="24"/>
        </w:rPr>
        <w:t xml:space="preserve">2005; </w:t>
      </w:r>
      <w:r w:rsidR="00C66A53" w:rsidRPr="003C5AEC">
        <w:rPr>
          <w:rFonts w:cs="Times New Roman"/>
          <w:szCs w:val="24"/>
          <w:lang w:val="en-US"/>
        </w:rPr>
        <w:t>E</w:t>
      </w:r>
      <w:proofErr w:type="spellStart"/>
      <w:r w:rsidR="00E6329E" w:rsidRPr="003C5AEC">
        <w:rPr>
          <w:rFonts w:cs="Times New Roman"/>
          <w:szCs w:val="24"/>
        </w:rPr>
        <w:t>gert</w:t>
      </w:r>
      <w:proofErr w:type="spellEnd"/>
      <w:r w:rsidR="00E6329E" w:rsidRPr="003C5AEC">
        <w:rPr>
          <w:rFonts w:cs="Times New Roman"/>
          <w:szCs w:val="24"/>
        </w:rPr>
        <w:t xml:space="preserve"> B</w:t>
      </w:r>
      <w:r w:rsidR="00C66A53" w:rsidRPr="003C5AEC">
        <w:rPr>
          <w:rFonts w:cs="Times New Roman"/>
          <w:szCs w:val="24"/>
        </w:rPr>
        <w:t xml:space="preserve">. </w:t>
      </w:r>
      <w:proofErr w:type="spellStart"/>
      <w:r w:rsidR="00C66A53" w:rsidRPr="003C5AEC">
        <w:rPr>
          <w:rFonts w:cs="Times New Roman"/>
          <w:szCs w:val="24"/>
        </w:rPr>
        <w:t>et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proofErr w:type="spellStart"/>
      <w:r w:rsidR="00C66A53" w:rsidRPr="003C5AEC">
        <w:rPr>
          <w:rFonts w:cs="Times New Roman"/>
          <w:szCs w:val="24"/>
        </w:rPr>
        <w:t>al</w:t>
      </w:r>
      <w:proofErr w:type="spellEnd"/>
      <w:r w:rsidR="00C66A53" w:rsidRPr="003C5AEC">
        <w:rPr>
          <w:rFonts w:cs="Times New Roman"/>
          <w:szCs w:val="24"/>
        </w:rPr>
        <w:t xml:space="preserve">., </w:t>
      </w:r>
      <w:r w:rsidR="00E6329E" w:rsidRPr="003C5AEC">
        <w:rPr>
          <w:rFonts w:cs="Times New Roman"/>
          <w:szCs w:val="24"/>
        </w:rPr>
        <w:t xml:space="preserve">2006, </w:t>
      </w:r>
      <w:proofErr w:type="spellStart"/>
      <w:r w:rsidR="00E6329E" w:rsidRPr="003C5AEC">
        <w:rPr>
          <w:rFonts w:cs="Times New Roman"/>
          <w:szCs w:val="24"/>
        </w:rPr>
        <w:t>Boissay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r w:rsidR="00C66A53" w:rsidRPr="003C5AEC">
        <w:rPr>
          <w:rFonts w:cs="Times New Roman"/>
          <w:szCs w:val="24"/>
          <w:lang w:val="en-US"/>
        </w:rPr>
        <w:t>F</w:t>
      </w:r>
      <w:r w:rsidR="00C66A53" w:rsidRPr="003C5AEC">
        <w:rPr>
          <w:rFonts w:cs="Times New Roman"/>
          <w:szCs w:val="24"/>
        </w:rPr>
        <w:t xml:space="preserve">. </w:t>
      </w:r>
      <w:proofErr w:type="spellStart"/>
      <w:r w:rsidR="00C66A53" w:rsidRPr="003C5AEC">
        <w:rPr>
          <w:rFonts w:cs="Times New Roman"/>
          <w:szCs w:val="24"/>
        </w:rPr>
        <w:t>et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proofErr w:type="spellStart"/>
      <w:r w:rsidR="00C66A53" w:rsidRPr="003C5AEC">
        <w:rPr>
          <w:rFonts w:cs="Times New Roman"/>
          <w:szCs w:val="24"/>
        </w:rPr>
        <w:t>al</w:t>
      </w:r>
      <w:proofErr w:type="spellEnd"/>
      <w:r w:rsidR="00C66A53" w:rsidRPr="003C5AEC">
        <w:rPr>
          <w:rFonts w:cs="Times New Roman"/>
          <w:szCs w:val="24"/>
        </w:rPr>
        <w:t xml:space="preserve">., </w:t>
      </w:r>
      <w:r w:rsidR="00E6329E" w:rsidRPr="003C5AEC">
        <w:rPr>
          <w:rFonts w:cs="Times New Roman"/>
          <w:szCs w:val="24"/>
        </w:rPr>
        <w:t xml:space="preserve">2007; </w:t>
      </w:r>
      <w:proofErr w:type="spellStart"/>
      <w:r w:rsidR="00E6329E" w:rsidRPr="003C5AEC">
        <w:rPr>
          <w:rFonts w:cs="Times New Roman"/>
          <w:szCs w:val="24"/>
        </w:rPr>
        <w:t>Kiss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r w:rsidR="00C66A53" w:rsidRPr="003C5AEC">
        <w:rPr>
          <w:rFonts w:cs="Times New Roman"/>
          <w:szCs w:val="24"/>
          <w:lang w:val="en-US"/>
        </w:rPr>
        <w:t>G</w:t>
      </w:r>
      <w:r w:rsidR="00C66A53" w:rsidRPr="003C5AEC">
        <w:rPr>
          <w:rFonts w:cs="Times New Roman"/>
          <w:szCs w:val="24"/>
        </w:rPr>
        <w:t xml:space="preserve">. </w:t>
      </w:r>
      <w:proofErr w:type="spellStart"/>
      <w:r w:rsidR="00C66A53" w:rsidRPr="003C5AEC">
        <w:rPr>
          <w:rFonts w:cs="Times New Roman"/>
          <w:szCs w:val="24"/>
        </w:rPr>
        <w:t>et</w:t>
      </w:r>
      <w:proofErr w:type="spellEnd"/>
      <w:r w:rsidR="00C66A53" w:rsidRPr="003C5AEC">
        <w:rPr>
          <w:rFonts w:cs="Times New Roman"/>
          <w:szCs w:val="24"/>
        </w:rPr>
        <w:t xml:space="preserve"> </w:t>
      </w:r>
      <w:proofErr w:type="spellStart"/>
      <w:r w:rsidR="00C66A53" w:rsidRPr="003C5AEC">
        <w:rPr>
          <w:rFonts w:cs="Times New Roman"/>
          <w:szCs w:val="24"/>
        </w:rPr>
        <w:t>al</w:t>
      </w:r>
      <w:proofErr w:type="spellEnd"/>
      <w:r w:rsidR="00C66A53" w:rsidRPr="003C5AEC">
        <w:rPr>
          <w:rFonts w:cs="Times New Roman"/>
          <w:szCs w:val="24"/>
        </w:rPr>
        <w:t xml:space="preserve">., </w:t>
      </w:r>
      <w:r w:rsidR="00E6329E" w:rsidRPr="003C5AEC">
        <w:rPr>
          <w:rFonts w:cs="Times New Roman"/>
          <w:szCs w:val="24"/>
        </w:rPr>
        <w:t>2016</w:t>
      </w:r>
      <w:r w:rsidR="00C66A53" w:rsidRPr="003C5AEC">
        <w:rPr>
          <w:rFonts w:cs="Times New Roman"/>
          <w:szCs w:val="24"/>
        </w:rPr>
        <w:t>]</w:t>
      </w:r>
      <w:r w:rsidR="00E6329E" w:rsidRPr="003C5AEC">
        <w:rPr>
          <w:rFonts w:cs="Times New Roman"/>
          <w:szCs w:val="24"/>
        </w:rPr>
        <w:t xml:space="preserve">. </w:t>
      </w:r>
      <w:r w:rsidRPr="003C5AEC">
        <w:rPr>
          <w:rFonts w:cs="Times New Roman"/>
          <w:szCs w:val="24"/>
        </w:rPr>
        <w:t xml:space="preserve">Этот подход </w:t>
      </w:r>
      <w:r w:rsidR="00F3712D" w:rsidRPr="003C5AEC">
        <w:rPr>
          <w:rFonts w:cs="Times New Roman"/>
          <w:szCs w:val="24"/>
        </w:rPr>
        <w:t>приме</w:t>
      </w:r>
      <w:r w:rsidR="00E6329E" w:rsidRPr="003C5AEC">
        <w:rPr>
          <w:rFonts w:cs="Times New Roman"/>
          <w:szCs w:val="24"/>
        </w:rPr>
        <w:t>ня</w:t>
      </w:r>
      <w:r w:rsidR="0010799A" w:rsidRPr="003C5AEC">
        <w:rPr>
          <w:rFonts w:cs="Times New Roman"/>
          <w:szCs w:val="24"/>
        </w:rPr>
        <w:t>ется</w:t>
      </w:r>
      <w:r w:rsidR="00F3712D" w:rsidRPr="003C5AEC">
        <w:rPr>
          <w:rFonts w:cs="Times New Roman"/>
          <w:szCs w:val="24"/>
        </w:rPr>
        <w:t xml:space="preserve"> для </w:t>
      </w:r>
      <w:r w:rsidR="00724A81" w:rsidRPr="003C5AEC">
        <w:rPr>
          <w:rFonts w:cs="Times New Roman"/>
          <w:szCs w:val="24"/>
        </w:rPr>
        <w:t>оценк</w:t>
      </w:r>
      <w:r w:rsidR="0010799A" w:rsidRPr="003C5AEC">
        <w:rPr>
          <w:rFonts w:cs="Times New Roman"/>
          <w:szCs w:val="24"/>
        </w:rPr>
        <w:t>и</w:t>
      </w:r>
      <w:r w:rsidR="00724A81" w:rsidRPr="003C5AEC">
        <w:rPr>
          <w:rFonts w:cs="Times New Roman"/>
          <w:szCs w:val="24"/>
        </w:rPr>
        <w:t xml:space="preserve"> сбалансированности динамики долговой нагрузки </w:t>
      </w:r>
      <w:r w:rsidR="0010799A" w:rsidRPr="003C5AEC">
        <w:rPr>
          <w:rFonts w:cs="Times New Roman"/>
          <w:szCs w:val="24"/>
        </w:rPr>
        <w:t xml:space="preserve">в </w:t>
      </w:r>
      <w:r w:rsidR="00724A81" w:rsidRPr="003C5AEC">
        <w:rPr>
          <w:rFonts w:cs="Times New Roman"/>
          <w:szCs w:val="24"/>
        </w:rPr>
        <w:t>стран</w:t>
      </w:r>
      <w:r w:rsidR="00FE173D" w:rsidRPr="003C5AEC">
        <w:rPr>
          <w:rFonts w:cs="Times New Roman"/>
          <w:szCs w:val="24"/>
        </w:rPr>
        <w:t>ах</w:t>
      </w:r>
      <w:r w:rsidR="00724A81" w:rsidRPr="003C5AEC">
        <w:rPr>
          <w:rFonts w:cs="Times New Roman"/>
          <w:szCs w:val="24"/>
        </w:rPr>
        <w:t xml:space="preserve"> с развивающимися рынками. </w:t>
      </w:r>
      <w:r w:rsidR="00467766" w:rsidRPr="003C5AEC">
        <w:rPr>
          <w:rFonts w:cs="Times New Roman"/>
          <w:szCs w:val="24"/>
        </w:rPr>
        <w:t xml:space="preserve">Для России OSE подход применялся в работе </w:t>
      </w:r>
      <w:r w:rsidR="00C66A53" w:rsidRPr="003C5AEC">
        <w:rPr>
          <w:rFonts w:cs="Times New Roman"/>
          <w:szCs w:val="24"/>
        </w:rPr>
        <w:t>Донец С. и Пономаренко А.</w:t>
      </w:r>
      <w:r w:rsidR="00467766" w:rsidRPr="003C5AEC">
        <w:rPr>
          <w:rFonts w:cs="Times New Roman"/>
          <w:szCs w:val="24"/>
        </w:rPr>
        <w:t xml:space="preserve"> </w:t>
      </w:r>
      <w:r w:rsidR="00C66A53" w:rsidRPr="003C5AEC">
        <w:rPr>
          <w:rFonts w:cs="Times New Roman"/>
          <w:szCs w:val="24"/>
        </w:rPr>
        <w:t>[Донец</w:t>
      </w:r>
      <w:r w:rsidR="00FE173D" w:rsidRPr="003C5AEC">
        <w:rPr>
          <w:rFonts w:cs="Times New Roman"/>
          <w:szCs w:val="24"/>
        </w:rPr>
        <w:t xml:space="preserve"> С.</w:t>
      </w:r>
      <w:r w:rsidR="00C66A53" w:rsidRPr="003C5AEC">
        <w:rPr>
          <w:rFonts w:cs="Times New Roman"/>
          <w:szCs w:val="24"/>
        </w:rPr>
        <w:t xml:space="preserve"> и др., </w:t>
      </w:r>
      <w:r w:rsidR="00467766" w:rsidRPr="003C5AEC">
        <w:rPr>
          <w:rFonts w:cs="Times New Roman"/>
          <w:szCs w:val="24"/>
        </w:rPr>
        <w:t>2017</w:t>
      </w:r>
      <w:r w:rsidR="00C66A53" w:rsidRPr="003C5AEC">
        <w:rPr>
          <w:rFonts w:cs="Times New Roman"/>
          <w:szCs w:val="24"/>
        </w:rPr>
        <w:t>]</w:t>
      </w:r>
      <w:r w:rsidR="00467766" w:rsidRPr="003C5AEC">
        <w:rPr>
          <w:rFonts w:cs="Times New Roman"/>
          <w:szCs w:val="24"/>
        </w:rPr>
        <w:t>.</w:t>
      </w:r>
    </w:p>
    <w:p w14:paraId="7C71F65A" w14:textId="62881EB7" w:rsidR="00467766" w:rsidRPr="003C5AEC" w:rsidRDefault="002C08C5" w:rsidP="00467766">
      <w:pPr>
        <w:spacing w:after="0"/>
        <w:jc w:val="both"/>
        <w:rPr>
          <w:rFonts w:cs="Times New Roman"/>
          <w:szCs w:val="24"/>
        </w:rPr>
      </w:pPr>
      <w:r w:rsidRPr="003C5AEC">
        <w:rPr>
          <w:rFonts w:cs="Times New Roman"/>
          <w:szCs w:val="24"/>
        </w:rPr>
        <w:t xml:space="preserve">Проведенное нами исследование </w:t>
      </w:r>
      <w:r w:rsidR="00467766" w:rsidRPr="003C5AEC">
        <w:rPr>
          <w:rFonts w:cs="Times New Roman"/>
          <w:szCs w:val="24"/>
        </w:rPr>
        <w:t xml:space="preserve">вносит вклад в научную литературу в нескольких направлениях. Во-первых, </w:t>
      </w:r>
      <w:r w:rsidRPr="003C5AEC">
        <w:rPr>
          <w:rFonts w:cs="Times New Roman"/>
          <w:szCs w:val="24"/>
        </w:rPr>
        <w:t>он</w:t>
      </w:r>
      <w:r w:rsidR="004A3649" w:rsidRPr="003C5AEC">
        <w:rPr>
          <w:rFonts w:cs="Times New Roman"/>
          <w:szCs w:val="24"/>
        </w:rPr>
        <w:t>о</w:t>
      </w:r>
      <w:r w:rsidRPr="003C5AEC">
        <w:rPr>
          <w:rFonts w:cs="Times New Roman"/>
          <w:szCs w:val="24"/>
        </w:rPr>
        <w:t xml:space="preserve"> использует более широкую выборку стран</w:t>
      </w:r>
      <w:r w:rsidR="00467766" w:rsidRPr="003C5AEC">
        <w:rPr>
          <w:rFonts w:cs="Times New Roman"/>
          <w:szCs w:val="24"/>
        </w:rPr>
        <w:t xml:space="preserve"> (143 страны)</w:t>
      </w:r>
      <w:r w:rsidRPr="003C5AEC">
        <w:rPr>
          <w:rFonts w:cs="Times New Roman"/>
          <w:szCs w:val="24"/>
        </w:rPr>
        <w:t xml:space="preserve"> по сравнению</w:t>
      </w:r>
      <w:r w:rsidR="007C06FB" w:rsidRPr="003C5AEC">
        <w:rPr>
          <w:rFonts w:cs="Times New Roman"/>
          <w:szCs w:val="24"/>
        </w:rPr>
        <w:t xml:space="preserve"> с </w:t>
      </w:r>
      <w:r w:rsidR="00C66A53" w:rsidRPr="003C5AEC">
        <w:rPr>
          <w:rFonts w:cs="Times New Roman"/>
          <w:szCs w:val="24"/>
        </w:rPr>
        <w:t>Донец С. и Пономаренко А. [Донец</w:t>
      </w:r>
      <w:r w:rsidR="00FE173D" w:rsidRPr="003C5AEC">
        <w:rPr>
          <w:rFonts w:cs="Times New Roman"/>
          <w:szCs w:val="24"/>
        </w:rPr>
        <w:t xml:space="preserve"> С.</w:t>
      </w:r>
      <w:r w:rsidR="00C66A53" w:rsidRPr="003C5AEC">
        <w:rPr>
          <w:rFonts w:cs="Times New Roman"/>
          <w:szCs w:val="24"/>
        </w:rPr>
        <w:t xml:space="preserve"> и др., 2017]</w:t>
      </w:r>
      <w:r w:rsidRPr="003C5AEC">
        <w:rPr>
          <w:rFonts w:cs="Times New Roman"/>
          <w:szCs w:val="24"/>
        </w:rPr>
        <w:t>. Предположительно это</w:t>
      </w:r>
      <w:r w:rsidR="00467766" w:rsidRPr="003C5AEC">
        <w:rPr>
          <w:rFonts w:cs="Times New Roman"/>
          <w:szCs w:val="24"/>
        </w:rPr>
        <w:t xml:space="preserve"> позволяет</w:t>
      </w:r>
      <w:r w:rsidR="00F856A4" w:rsidRPr="003C5AEC">
        <w:rPr>
          <w:rFonts w:cs="Times New Roman"/>
          <w:szCs w:val="24"/>
        </w:rPr>
        <w:t xml:space="preserve"> </w:t>
      </w:r>
      <w:r w:rsidR="00467766" w:rsidRPr="003C5AEC">
        <w:rPr>
          <w:rFonts w:cs="Times New Roman"/>
          <w:szCs w:val="24"/>
        </w:rPr>
        <w:t>получить</w:t>
      </w:r>
      <w:r w:rsidR="00C219F7" w:rsidRPr="003C5AEC">
        <w:rPr>
          <w:rFonts w:cs="Times New Roman"/>
          <w:szCs w:val="24"/>
        </w:rPr>
        <w:t xml:space="preserve"> </w:t>
      </w:r>
      <w:r w:rsidR="00467766" w:rsidRPr="003C5AEC">
        <w:rPr>
          <w:rFonts w:cs="Times New Roman"/>
          <w:szCs w:val="24"/>
        </w:rPr>
        <w:t xml:space="preserve">более надежные результаты о равновесном уровне долговой нагрузки. Во-вторых, в данной работе используются </w:t>
      </w:r>
      <w:r w:rsidRPr="003C5AEC">
        <w:rPr>
          <w:rFonts w:cs="Times New Roman"/>
          <w:szCs w:val="24"/>
        </w:rPr>
        <w:t>синтетические индексы в качестве индикаторов</w:t>
      </w:r>
      <w:r w:rsidR="00467766" w:rsidRPr="003C5AEC">
        <w:rPr>
          <w:rFonts w:cs="Times New Roman"/>
          <w:szCs w:val="24"/>
        </w:rPr>
        <w:t xml:space="preserve"> финансового развития, </w:t>
      </w:r>
      <w:r w:rsidR="00877F16" w:rsidRPr="003C5AEC">
        <w:rPr>
          <w:rFonts w:cs="Times New Roman"/>
          <w:szCs w:val="24"/>
        </w:rPr>
        <w:t xml:space="preserve">которые стали доступны для использования начиная </w:t>
      </w:r>
      <w:r w:rsidRPr="003C5AEC">
        <w:rPr>
          <w:rFonts w:cs="Times New Roman"/>
          <w:szCs w:val="24"/>
        </w:rPr>
        <w:t xml:space="preserve">с 2016 года </w:t>
      </w:r>
      <w:r w:rsidR="00C66A53" w:rsidRPr="003C5AEC">
        <w:rPr>
          <w:rFonts w:cs="Times New Roman"/>
          <w:szCs w:val="24"/>
        </w:rPr>
        <w:t>[</w:t>
      </w:r>
      <w:proofErr w:type="spellStart"/>
      <w:r w:rsidR="007C06FB" w:rsidRPr="003C5AEC">
        <w:t>Svirydzenka</w:t>
      </w:r>
      <w:proofErr w:type="spellEnd"/>
      <w:r w:rsidR="00C66A53" w:rsidRPr="003C5AEC">
        <w:t xml:space="preserve"> </w:t>
      </w:r>
      <w:r w:rsidR="00C66A53" w:rsidRPr="003C5AEC">
        <w:rPr>
          <w:lang w:val="en-US"/>
        </w:rPr>
        <w:t>K</w:t>
      </w:r>
      <w:r w:rsidR="00C66A53" w:rsidRPr="003C5AEC">
        <w:t>.</w:t>
      </w:r>
      <w:r w:rsidR="007C06FB" w:rsidRPr="003C5AEC">
        <w:t>, 2016</w:t>
      </w:r>
      <w:r w:rsidR="00C66A53" w:rsidRPr="003C5AEC">
        <w:rPr>
          <w:rFonts w:cs="Times New Roman"/>
          <w:szCs w:val="24"/>
        </w:rPr>
        <w:t>]</w:t>
      </w:r>
      <w:r w:rsidR="00241B0A" w:rsidRPr="003C5AEC">
        <w:rPr>
          <w:rFonts w:cs="Times New Roman"/>
          <w:szCs w:val="24"/>
        </w:rPr>
        <w:t xml:space="preserve">. </w:t>
      </w:r>
      <w:r w:rsidR="00467766" w:rsidRPr="003C5AEC">
        <w:rPr>
          <w:rFonts w:cs="Times New Roman"/>
          <w:szCs w:val="24"/>
        </w:rPr>
        <w:t xml:space="preserve">Но главное нововведение состоит в том, что анализируется </w:t>
      </w:r>
      <w:r w:rsidR="00241B0A" w:rsidRPr="003C5AEC">
        <w:rPr>
          <w:rFonts w:cs="Times New Roman"/>
          <w:szCs w:val="24"/>
        </w:rPr>
        <w:t xml:space="preserve">отдельно </w:t>
      </w:r>
      <w:r w:rsidR="00467766" w:rsidRPr="003C5AEC">
        <w:rPr>
          <w:rFonts w:cs="Times New Roman"/>
          <w:szCs w:val="24"/>
        </w:rPr>
        <w:t xml:space="preserve">кредитование </w:t>
      </w:r>
      <w:r w:rsidR="00241B0A" w:rsidRPr="003C5AEC">
        <w:rPr>
          <w:rFonts w:cs="Times New Roman"/>
          <w:szCs w:val="24"/>
        </w:rPr>
        <w:t>корпораци</w:t>
      </w:r>
      <w:r w:rsidR="004A3649" w:rsidRPr="003C5AEC">
        <w:rPr>
          <w:rFonts w:cs="Times New Roman"/>
          <w:szCs w:val="24"/>
        </w:rPr>
        <w:t>й</w:t>
      </w:r>
      <w:r w:rsidR="00241B0A" w:rsidRPr="003C5AEC">
        <w:rPr>
          <w:rFonts w:cs="Times New Roman"/>
          <w:szCs w:val="24"/>
        </w:rPr>
        <w:t xml:space="preserve"> и </w:t>
      </w:r>
      <w:r w:rsidR="00467766" w:rsidRPr="003C5AEC">
        <w:rPr>
          <w:rFonts w:cs="Times New Roman"/>
          <w:szCs w:val="24"/>
        </w:rPr>
        <w:t>домашних хозяйств</w:t>
      </w:r>
      <w:r w:rsidRPr="003C5AEC">
        <w:rPr>
          <w:rFonts w:cs="Times New Roman"/>
          <w:szCs w:val="24"/>
        </w:rPr>
        <w:t xml:space="preserve"> (ипотечное, потребительское)</w:t>
      </w:r>
      <w:r w:rsidR="00467766" w:rsidRPr="003C5AEC">
        <w:rPr>
          <w:rFonts w:cs="Times New Roman"/>
          <w:szCs w:val="24"/>
        </w:rPr>
        <w:t xml:space="preserve">. Наша цель состоит в том, чтобы рассчитать равновесные показатели долговой нагрузки для России на основе фундаментальных макроэкономических показателей с учетом международного сопоставления </w:t>
      </w:r>
      <w:r w:rsidRPr="003C5AEC">
        <w:rPr>
          <w:rFonts w:cs="Times New Roman"/>
          <w:szCs w:val="24"/>
        </w:rPr>
        <w:t>отдельно для каждого типа кредитов</w:t>
      </w:r>
      <w:r w:rsidR="00467766" w:rsidRPr="003C5AEC">
        <w:rPr>
          <w:rFonts w:cs="Times New Roman"/>
          <w:szCs w:val="24"/>
        </w:rPr>
        <w:t xml:space="preserve">. </w:t>
      </w:r>
    </w:p>
    <w:p w14:paraId="7BAB8805" w14:textId="66A6E804" w:rsidR="00467766" w:rsidRPr="003C5AEC" w:rsidRDefault="0030225C" w:rsidP="00355C8A">
      <w:pPr>
        <w:spacing w:after="0"/>
        <w:jc w:val="both"/>
        <w:rPr>
          <w:lang w:eastAsia="ru-RU" w:bidi="ru-RU"/>
        </w:rPr>
      </w:pPr>
      <w:r w:rsidRPr="003C5AEC">
        <w:rPr>
          <w:rFonts w:cs="Times New Roman"/>
          <w:szCs w:val="24"/>
        </w:rPr>
        <w:lastRenderedPageBreak/>
        <w:t xml:space="preserve">В настоящей работе </w:t>
      </w:r>
      <w:r w:rsidR="003F5F14" w:rsidRPr="003C5AEC">
        <w:rPr>
          <w:rFonts w:cs="Times New Roman"/>
          <w:szCs w:val="24"/>
        </w:rPr>
        <w:t>для расчета</w:t>
      </w:r>
      <w:r w:rsidR="00467766" w:rsidRPr="003C5AEC">
        <w:rPr>
          <w:rFonts w:cs="Times New Roman"/>
          <w:szCs w:val="24"/>
        </w:rPr>
        <w:t xml:space="preserve"> равновесного уровня долговой нагрузки </w:t>
      </w:r>
      <w:r w:rsidR="00226F20" w:rsidRPr="003C5AEC">
        <w:rPr>
          <w:rFonts w:cs="Times New Roman"/>
          <w:szCs w:val="24"/>
        </w:rPr>
        <w:t>используется</w:t>
      </w:r>
      <w:r w:rsidR="004A3649" w:rsidRPr="003C5AEC">
        <w:rPr>
          <w:rFonts w:cs="Times New Roman"/>
          <w:szCs w:val="24"/>
        </w:rPr>
        <w:t xml:space="preserve"> OSE</w:t>
      </w:r>
      <w:r w:rsidR="003F5F14" w:rsidRPr="003C5AEC">
        <w:rPr>
          <w:rFonts w:cs="Times New Roman"/>
          <w:szCs w:val="24"/>
        </w:rPr>
        <w:t xml:space="preserve"> </w:t>
      </w:r>
      <w:r w:rsidR="00187D0F" w:rsidRPr="003C5AEC">
        <w:rPr>
          <w:rFonts w:cs="Times New Roman"/>
          <w:szCs w:val="24"/>
        </w:rPr>
        <w:t>метод</w:t>
      </w:r>
      <w:r w:rsidR="003F5F14" w:rsidRPr="003C5AEC">
        <w:rPr>
          <w:rFonts w:cs="Times New Roman"/>
          <w:szCs w:val="24"/>
        </w:rPr>
        <w:t xml:space="preserve"> </w:t>
      </w:r>
      <w:r w:rsidR="00187D0F" w:rsidRPr="003C5AEC">
        <w:rPr>
          <w:rFonts w:cs="Times New Roman"/>
          <w:szCs w:val="24"/>
        </w:rPr>
        <w:t>[</w:t>
      </w:r>
      <w:proofErr w:type="spellStart"/>
      <w:r w:rsidR="00467766" w:rsidRPr="003C5AEC">
        <w:rPr>
          <w:rFonts w:cs="Times New Roman"/>
          <w:szCs w:val="24"/>
        </w:rPr>
        <w:t>Egert</w:t>
      </w:r>
      <w:proofErr w:type="spellEnd"/>
      <w:r w:rsidR="00467766" w:rsidRPr="003C5AEC">
        <w:rPr>
          <w:rFonts w:cs="Times New Roman"/>
          <w:szCs w:val="24"/>
        </w:rPr>
        <w:t xml:space="preserve"> </w:t>
      </w:r>
      <w:r w:rsidR="00C66A53" w:rsidRPr="003C5AEC">
        <w:rPr>
          <w:rFonts w:cs="Times New Roman"/>
          <w:szCs w:val="24"/>
          <w:lang w:val="en-US"/>
        </w:rPr>
        <w:t>B</w:t>
      </w:r>
      <w:r w:rsidR="00C66A53" w:rsidRPr="003C5AEC">
        <w:rPr>
          <w:rFonts w:cs="Times New Roman"/>
          <w:szCs w:val="24"/>
        </w:rPr>
        <w:t xml:space="preserve">. </w:t>
      </w:r>
      <w:proofErr w:type="spellStart"/>
      <w:r w:rsidR="00467766" w:rsidRPr="003C5AEC">
        <w:rPr>
          <w:rFonts w:cs="Times New Roman"/>
          <w:szCs w:val="24"/>
        </w:rPr>
        <w:t>et</w:t>
      </w:r>
      <w:proofErr w:type="spellEnd"/>
      <w:r w:rsidR="00467766" w:rsidRPr="003C5AEC">
        <w:rPr>
          <w:rFonts w:cs="Times New Roman"/>
          <w:szCs w:val="24"/>
        </w:rPr>
        <w:t xml:space="preserve"> </w:t>
      </w:r>
      <w:proofErr w:type="spellStart"/>
      <w:r w:rsidR="00467766" w:rsidRPr="003C5AEC">
        <w:rPr>
          <w:rFonts w:cs="Times New Roman"/>
          <w:szCs w:val="24"/>
        </w:rPr>
        <w:t>al</w:t>
      </w:r>
      <w:proofErr w:type="spellEnd"/>
      <w:r w:rsidR="00467766" w:rsidRPr="003C5AEC">
        <w:rPr>
          <w:rFonts w:cs="Times New Roman"/>
          <w:szCs w:val="24"/>
        </w:rPr>
        <w:t>., 2006</w:t>
      </w:r>
      <w:r w:rsidR="00187D0F" w:rsidRPr="003C5AEC">
        <w:rPr>
          <w:rFonts w:cs="Times New Roman"/>
          <w:szCs w:val="24"/>
        </w:rPr>
        <w:t>]</w:t>
      </w:r>
      <w:r w:rsidR="00E6329E" w:rsidRPr="003C5AEC">
        <w:rPr>
          <w:rFonts w:cs="Times New Roman"/>
          <w:szCs w:val="24"/>
        </w:rPr>
        <w:t xml:space="preserve">. </w:t>
      </w:r>
      <w:r w:rsidR="00187D0F" w:rsidRPr="003C5AEC">
        <w:rPr>
          <w:rFonts w:cs="Times New Roman"/>
          <w:szCs w:val="24"/>
        </w:rPr>
        <w:t>Предполагается</w:t>
      </w:r>
      <w:r w:rsidR="00467766" w:rsidRPr="003C5AEC">
        <w:rPr>
          <w:rFonts w:cs="Times New Roman"/>
          <w:szCs w:val="24"/>
        </w:rPr>
        <w:t>,</w:t>
      </w:r>
      <w:r w:rsidR="00226F20" w:rsidRPr="003C5AEC">
        <w:rPr>
          <w:rFonts w:cs="Times New Roman"/>
          <w:szCs w:val="24"/>
        </w:rPr>
        <w:t xml:space="preserve"> что для стран с формирующимися рынками, </w:t>
      </w:r>
      <w:r w:rsidR="00187D0F" w:rsidRPr="003C5AEC">
        <w:rPr>
          <w:rFonts w:cs="Times New Roman"/>
          <w:szCs w:val="24"/>
        </w:rPr>
        <w:t xml:space="preserve">равновесный уровень кредита, оцененный на основе показателей </w:t>
      </w:r>
      <w:r w:rsidR="00467766" w:rsidRPr="003C5AEC">
        <w:rPr>
          <w:rFonts w:cs="Times New Roman"/>
          <w:szCs w:val="24"/>
        </w:rPr>
        <w:t xml:space="preserve">кредита к ВВП и </w:t>
      </w:r>
      <w:r w:rsidR="00355C8A" w:rsidRPr="003C5AEC">
        <w:rPr>
          <w:rFonts w:cs="Times New Roman"/>
          <w:szCs w:val="24"/>
        </w:rPr>
        <w:t>индикатор</w:t>
      </w:r>
      <w:r w:rsidR="001C1F8C" w:rsidRPr="003C5AEC">
        <w:rPr>
          <w:rFonts w:cs="Times New Roman"/>
          <w:szCs w:val="24"/>
        </w:rPr>
        <w:t>ов</w:t>
      </w:r>
      <w:r w:rsidR="00355C8A" w:rsidRPr="003C5AEC">
        <w:rPr>
          <w:rFonts w:cs="Times New Roman"/>
          <w:szCs w:val="24"/>
        </w:rPr>
        <w:t xml:space="preserve"> финансового развития</w:t>
      </w:r>
      <w:r w:rsidR="00467766" w:rsidRPr="003C5AEC">
        <w:rPr>
          <w:rFonts w:cs="Times New Roman"/>
          <w:szCs w:val="24"/>
        </w:rPr>
        <w:t xml:space="preserve">, может </w:t>
      </w:r>
      <w:r w:rsidR="00187D0F" w:rsidRPr="003C5AEC">
        <w:rPr>
          <w:rFonts w:cs="Times New Roman"/>
          <w:szCs w:val="24"/>
        </w:rPr>
        <w:t xml:space="preserve">быть </w:t>
      </w:r>
      <w:r w:rsidR="00467766" w:rsidRPr="003C5AEC">
        <w:rPr>
          <w:rFonts w:cs="Times New Roman"/>
          <w:szCs w:val="24"/>
        </w:rPr>
        <w:t>искаженны</w:t>
      </w:r>
      <w:r w:rsidR="00355C8A" w:rsidRPr="003C5AEC">
        <w:rPr>
          <w:rFonts w:cs="Times New Roman"/>
          <w:szCs w:val="24"/>
        </w:rPr>
        <w:t>м</w:t>
      </w:r>
      <w:r w:rsidR="00467766" w:rsidRPr="003C5AEC">
        <w:rPr>
          <w:rFonts w:cs="Times New Roman"/>
          <w:szCs w:val="24"/>
        </w:rPr>
        <w:t xml:space="preserve">. </w:t>
      </w:r>
      <w:r w:rsidR="008E772E" w:rsidRPr="003C5AEC">
        <w:rPr>
          <w:rFonts w:cs="Times New Roman"/>
          <w:szCs w:val="24"/>
        </w:rPr>
        <w:t>Этот эффект связан с тем, что уско</w:t>
      </w:r>
      <w:r w:rsidR="008E772E" w:rsidRPr="003C5AEC">
        <w:rPr>
          <w:rFonts w:cs="Times New Roman"/>
          <w:szCs w:val="24"/>
        </w:rPr>
        <w:softHyphen/>
        <w:t>ренный рост кредитования, который на самом деле является процессом кон</w:t>
      </w:r>
      <w:r w:rsidR="008E772E" w:rsidRPr="003C5AEC">
        <w:rPr>
          <w:rFonts w:cs="Times New Roman"/>
          <w:szCs w:val="24"/>
        </w:rPr>
        <w:softHyphen/>
        <w:t>вергенции к равновесному уровню, может на основе эконометрических оценок рассматри</w:t>
      </w:r>
      <w:r w:rsidR="008E772E" w:rsidRPr="003C5AEC">
        <w:rPr>
          <w:rFonts w:cs="Times New Roman"/>
          <w:szCs w:val="24"/>
        </w:rPr>
        <w:softHyphen/>
        <w:t xml:space="preserve">ваться как нормальный уже после достижения такого уровня. </w:t>
      </w:r>
      <w:r w:rsidR="00F27C91" w:rsidRPr="003C5AEC">
        <w:rPr>
          <w:rFonts w:cs="Times New Roman"/>
          <w:szCs w:val="24"/>
        </w:rPr>
        <w:t>Одним из способов решения проблем</w:t>
      </w:r>
      <w:r w:rsidR="0074359D" w:rsidRPr="003C5AEC">
        <w:rPr>
          <w:rFonts w:cs="Times New Roman"/>
          <w:szCs w:val="24"/>
        </w:rPr>
        <w:t>ы</w:t>
      </w:r>
      <w:r w:rsidR="00F27C91" w:rsidRPr="003C5AEC">
        <w:rPr>
          <w:rFonts w:cs="Times New Roman"/>
          <w:szCs w:val="24"/>
        </w:rPr>
        <w:t xml:space="preserve"> является </w:t>
      </w:r>
      <w:r w:rsidR="00764954" w:rsidRPr="003C5AEC">
        <w:rPr>
          <w:lang w:eastAsia="ru-RU" w:bidi="ru-RU"/>
        </w:rPr>
        <w:t>параметризаци</w:t>
      </w:r>
      <w:r w:rsidR="00F27C91" w:rsidRPr="003C5AEC">
        <w:rPr>
          <w:lang w:eastAsia="ru-RU" w:bidi="ru-RU"/>
        </w:rPr>
        <w:t>я</w:t>
      </w:r>
      <w:r w:rsidR="00764954" w:rsidRPr="003C5AEC">
        <w:rPr>
          <w:lang w:eastAsia="ru-RU" w:bidi="ru-RU"/>
        </w:rPr>
        <w:t xml:space="preserve"> соотношения между кредитами и </w:t>
      </w:r>
      <w:r w:rsidR="009E45CA" w:rsidRPr="003C5AEC">
        <w:rPr>
          <w:lang w:eastAsia="ru-RU" w:bidi="ru-RU"/>
        </w:rPr>
        <w:t xml:space="preserve">индикаторами финансового развития </w:t>
      </w:r>
      <w:r w:rsidR="00764954" w:rsidRPr="003C5AEC">
        <w:rPr>
          <w:lang w:eastAsia="ru-RU" w:bidi="ru-RU"/>
        </w:rPr>
        <w:t>на осно</w:t>
      </w:r>
      <w:r w:rsidR="00764954" w:rsidRPr="003C5AEC">
        <w:rPr>
          <w:lang w:eastAsia="ru-RU" w:bidi="ru-RU"/>
        </w:rPr>
        <w:softHyphen/>
        <w:t xml:space="preserve">ве </w:t>
      </w:r>
      <w:r w:rsidR="001229AE" w:rsidRPr="003C5AEC">
        <w:rPr>
          <w:lang w:eastAsia="ru-RU" w:bidi="ru-RU"/>
        </w:rPr>
        <w:t>более</w:t>
      </w:r>
      <w:r w:rsidR="00764954" w:rsidRPr="003C5AEC">
        <w:rPr>
          <w:lang w:eastAsia="ru-RU" w:bidi="ru-RU"/>
        </w:rPr>
        <w:t xml:space="preserve"> сбалансированн</w:t>
      </w:r>
      <w:r w:rsidR="001229AE" w:rsidRPr="003C5AEC">
        <w:rPr>
          <w:lang w:eastAsia="ru-RU" w:bidi="ru-RU"/>
        </w:rPr>
        <w:t xml:space="preserve">ых данных по </w:t>
      </w:r>
      <w:r w:rsidR="006D36F7" w:rsidRPr="003C5AEC">
        <w:rPr>
          <w:lang w:eastAsia="ru-RU" w:bidi="ru-RU"/>
        </w:rPr>
        <w:t>14</w:t>
      </w:r>
      <w:r w:rsidR="001229AE" w:rsidRPr="003C5AEC">
        <w:rPr>
          <w:lang w:eastAsia="ru-RU" w:bidi="ru-RU"/>
        </w:rPr>
        <w:t>2</w:t>
      </w:r>
      <w:r w:rsidR="006D36F7" w:rsidRPr="003C5AEC">
        <w:rPr>
          <w:lang w:eastAsia="ru-RU" w:bidi="ru-RU"/>
        </w:rPr>
        <w:t xml:space="preserve"> </w:t>
      </w:r>
      <w:r w:rsidR="00764954" w:rsidRPr="003C5AEC">
        <w:rPr>
          <w:lang w:eastAsia="ru-RU" w:bidi="ru-RU"/>
        </w:rPr>
        <w:t>странам</w:t>
      </w:r>
      <w:r w:rsidR="0074359D" w:rsidRPr="003C5AEC">
        <w:rPr>
          <w:lang w:eastAsia="ru-RU" w:bidi="ru-RU"/>
        </w:rPr>
        <w:t>. З</w:t>
      </w:r>
      <w:r w:rsidR="00764954" w:rsidRPr="003C5AEC">
        <w:rPr>
          <w:lang w:eastAsia="ru-RU" w:bidi="ru-RU"/>
        </w:rPr>
        <w:t>атем примен</w:t>
      </w:r>
      <w:r w:rsidR="0074359D" w:rsidRPr="003C5AEC">
        <w:rPr>
          <w:lang w:eastAsia="ru-RU" w:bidi="ru-RU"/>
        </w:rPr>
        <w:t>ять</w:t>
      </w:r>
      <w:r w:rsidR="00764954" w:rsidRPr="003C5AEC">
        <w:rPr>
          <w:lang w:eastAsia="ru-RU" w:bidi="ru-RU"/>
        </w:rPr>
        <w:t xml:space="preserve"> полученную модель для расчета равновесного отношения кредитов к ВВП </w:t>
      </w:r>
      <w:r w:rsidR="0074359D" w:rsidRPr="003C5AEC">
        <w:rPr>
          <w:lang w:eastAsia="ru-RU" w:bidi="ru-RU"/>
        </w:rPr>
        <w:t xml:space="preserve">в </w:t>
      </w:r>
      <w:r w:rsidR="00764954" w:rsidRPr="003C5AEC">
        <w:rPr>
          <w:lang w:eastAsia="ru-RU" w:bidi="ru-RU"/>
        </w:rPr>
        <w:t>стране с формирующимся рынком</w:t>
      </w:r>
      <w:r w:rsidR="001229AE" w:rsidRPr="003C5AEC">
        <w:rPr>
          <w:lang w:eastAsia="ru-RU" w:bidi="ru-RU"/>
        </w:rPr>
        <w:t>, не вошедшую в параметризацию</w:t>
      </w:r>
      <w:r w:rsidR="00764954" w:rsidRPr="003C5AEC">
        <w:rPr>
          <w:lang w:eastAsia="ru-RU" w:bidi="ru-RU"/>
        </w:rPr>
        <w:t xml:space="preserve">. </w:t>
      </w:r>
    </w:p>
    <w:p w14:paraId="0121A444" w14:textId="2F5C39B9" w:rsidR="00F34E8B" w:rsidRPr="003C5AEC" w:rsidRDefault="00486BEE" w:rsidP="00C219F7">
      <w:pPr>
        <w:spacing w:after="0"/>
        <w:jc w:val="both"/>
        <w:rPr>
          <w:rFonts w:cs="Times New Roman"/>
          <w:szCs w:val="24"/>
        </w:rPr>
      </w:pPr>
      <w:r w:rsidRPr="003C5AEC">
        <w:t>Оценки проводятся для годовых данных, охватывающих 143 страны</w:t>
      </w:r>
      <w:r w:rsidR="001C7A85" w:rsidRPr="003C5AEC">
        <w:t xml:space="preserve"> с 1980 по 2019 год</w:t>
      </w:r>
      <w:r w:rsidRPr="003C5AEC">
        <w:t xml:space="preserve">, которые сгруппированы в шесть основных панелей: (а) </w:t>
      </w:r>
      <w:r w:rsidRPr="003C5AEC">
        <w:rPr>
          <w:rFonts w:cs="Times New Roman"/>
          <w:szCs w:val="24"/>
        </w:rPr>
        <w:t>корпоративные кредиты к ВВП, (б) ипотечные кредит</w:t>
      </w:r>
      <w:r w:rsidR="0074359D" w:rsidRPr="003C5AEC">
        <w:rPr>
          <w:rFonts w:cs="Times New Roman"/>
          <w:szCs w:val="24"/>
        </w:rPr>
        <w:t>ы</w:t>
      </w:r>
      <w:r w:rsidRPr="003C5AEC">
        <w:rPr>
          <w:rFonts w:cs="Times New Roman"/>
          <w:szCs w:val="24"/>
        </w:rPr>
        <w:t xml:space="preserve"> к ВВП, (в)</w:t>
      </w:r>
      <w:r w:rsidR="00C219F7" w:rsidRPr="003C5AEC">
        <w:rPr>
          <w:rFonts w:cs="Times New Roman"/>
          <w:szCs w:val="24"/>
        </w:rPr>
        <w:t xml:space="preserve"> потребительские кредиты к ВВП</w:t>
      </w:r>
      <w:r w:rsidR="001C7A85" w:rsidRPr="003C5AEC">
        <w:rPr>
          <w:rFonts w:cs="Times New Roman"/>
          <w:szCs w:val="24"/>
        </w:rPr>
        <w:t xml:space="preserve">, </w:t>
      </w:r>
      <w:r w:rsidR="001C7A85" w:rsidRPr="003C5AEC">
        <w:t xml:space="preserve">(г) </w:t>
      </w:r>
      <w:r w:rsidR="001C7A85" w:rsidRPr="003C5AEC">
        <w:rPr>
          <w:rFonts w:cs="Times New Roman"/>
          <w:szCs w:val="24"/>
        </w:rPr>
        <w:t>корпоративные кредиты к ВВП по отношению к общему количеству кредитов, (д) ипотечные кредитов к ВВП по отношению к общему количеству кредитов, (е) потребительские кредиты к ВВП по отношению к общему количеству кредитов</w:t>
      </w:r>
      <w:r w:rsidR="00C219F7" w:rsidRPr="003C5AEC">
        <w:rPr>
          <w:rFonts w:cs="Times New Roman"/>
          <w:szCs w:val="24"/>
        </w:rPr>
        <w:t xml:space="preserve">. </w:t>
      </w:r>
      <w:r w:rsidR="003D0FE8" w:rsidRPr="003C5AEC">
        <w:rPr>
          <w:rFonts w:cs="Times New Roman"/>
          <w:szCs w:val="24"/>
        </w:rPr>
        <w:t>В р</w:t>
      </w:r>
      <w:r w:rsidR="00F27C91" w:rsidRPr="003C5AEC">
        <w:rPr>
          <w:rFonts w:cs="Times New Roman"/>
          <w:szCs w:val="24"/>
        </w:rPr>
        <w:t>егрессии</w:t>
      </w:r>
      <w:r w:rsidR="00C219F7" w:rsidRPr="003C5AEC">
        <w:rPr>
          <w:rFonts w:cs="Times New Roman"/>
          <w:szCs w:val="24"/>
        </w:rPr>
        <w:t xml:space="preserve"> используют следующие объясняющие переменные:</w:t>
      </w:r>
      <w:r w:rsidRPr="003C5AEC">
        <w:t xml:space="preserve"> </w:t>
      </w:r>
      <w:r w:rsidR="00C219F7" w:rsidRPr="003C5AEC">
        <w:t>доступ к финансовым институтам (</w:t>
      </w:r>
      <w:r w:rsidR="00E6329E" w:rsidRPr="003C5AEC">
        <w:rPr>
          <w:rFonts w:cs="Times New Roman"/>
          <w:szCs w:val="24"/>
        </w:rPr>
        <w:t>FIA</w:t>
      </w:r>
      <w:r w:rsidR="00C219F7" w:rsidRPr="003C5AEC">
        <w:rPr>
          <w:rFonts w:cs="Times New Roman"/>
          <w:szCs w:val="24"/>
        </w:rPr>
        <w:t>), эффективность финансовых институтов</w:t>
      </w:r>
      <w:r w:rsidR="00E6329E" w:rsidRPr="003C5AEC">
        <w:rPr>
          <w:rFonts w:cs="Times New Roman"/>
          <w:szCs w:val="24"/>
        </w:rPr>
        <w:t xml:space="preserve"> </w:t>
      </w:r>
      <w:r w:rsidR="00C219F7" w:rsidRPr="003C5AEC">
        <w:rPr>
          <w:rFonts w:cs="Times New Roman"/>
          <w:szCs w:val="24"/>
        </w:rPr>
        <w:t>(</w:t>
      </w:r>
      <w:r w:rsidR="00E6329E" w:rsidRPr="003C5AEC">
        <w:rPr>
          <w:rFonts w:cs="Times New Roman"/>
          <w:szCs w:val="24"/>
        </w:rPr>
        <w:t>FIE</w:t>
      </w:r>
      <w:r w:rsidR="00C219F7" w:rsidRPr="003C5AEC">
        <w:rPr>
          <w:rFonts w:cs="Times New Roman"/>
          <w:szCs w:val="24"/>
        </w:rPr>
        <w:t>), доступ к финансовым рынкам</w:t>
      </w:r>
      <w:r w:rsidR="00E6329E" w:rsidRPr="003C5AEC">
        <w:rPr>
          <w:rFonts w:cs="Times New Roman"/>
          <w:szCs w:val="24"/>
        </w:rPr>
        <w:t xml:space="preserve"> </w:t>
      </w:r>
      <w:r w:rsidR="00C219F7" w:rsidRPr="003C5AEC">
        <w:rPr>
          <w:rFonts w:cs="Times New Roman"/>
          <w:szCs w:val="24"/>
        </w:rPr>
        <w:t>(</w:t>
      </w:r>
      <w:r w:rsidR="00E6329E" w:rsidRPr="003C5AEC">
        <w:rPr>
          <w:rFonts w:cs="Times New Roman"/>
          <w:szCs w:val="24"/>
        </w:rPr>
        <w:t>FMA</w:t>
      </w:r>
      <w:r w:rsidR="00C219F7" w:rsidRPr="003C5AEC">
        <w:rPr>
          <w:rFonts w:cs="Times New Roman"/>
          <w:szCs w:val="24"/>
        </w:rPr>
        <w:t>), ВВП (</w:t>
      </w:r>
      <w:r w:rsidR="00E6329E" w:rsidRPr="003C5AEC">
        <w:rPr>
          <w:rFonts w:cs="Times New Roman"/>
          <w:szCs w:val="24"/>
        </w:rPr>
        <w:t>GDP</w:t>
      </w:r>
      <w:r w:rsidR="00C219F7" w:rsidRPr="003C5AEC">
        <w:rPr>
          <w:rFonts w:cs="Times New Roman"/>
          <w:szCs w:val="24"/>
        </w:rPr>
        <w:t>), инфляция (inflation).</w:t>
      </w:r>
      <w:r w:rsidR="00E6329E" w:rsidRPr="003C5AEC">
        <w:rPr>
          <w:rFonts w:cs="Times New Roman"/>
          <w:szCs w:val="24"/>
        </w:rPr>
        <w:t xml:space="preserve"> При этом в качестве </w:t>
      </w:r>
      <w:r w:rsidR="003D0FE8" w:rsidRPr="003C5AEC">
        <w:rPr>
          <w:rFonts w:cs="Times New Roman"/>
          <w:szCs w:val="24"/>
        </w:rPr>
        <w:t>свободного члена (</w:t>
      </w:r>
      <w:r w:rsidR="00A26681" w:rsidRPr="003C5AEC">
        <w:rPr>
          <w:rFonts w:cs="Times New Roman"/>
          <w:szCs w:val="24"/>
          <w:lang w:val="en-US"/>
        </w:rPr>
        <w:t>fixed</w:t>
      </w:r>
      <w:r w:rsidR="00A26681" w:rsidRPr="003C5AEC">
        <w:rPr>
          <w:rFonts w:cs="Times New Roman"/>
          <w:szCs w:val="24"/>
        </w:rPr>
        <w:t xml:space="preserve"> </w:t>
      </w:r>
      <w:r w:rsidR="00A26681" w:rsidRPr="003C5AEC">
        <w:rPr>
          <w:rFonts w:cs="Times New Roman"/>
          <w:szCs w:val="24"/>
          <w:lang w:val="en-US"/>
        </w:rPr>
        <w:t>effects</w:t>
      </w:r>
      <w:r w:rsidR="003D0FE8" w:rsidRPr="003C5AEC">
        <w:rPr>
          <w:rFonts w:cs="Times New Roman"/>
          <w:szCs w:val="24"/>
        </w:rPr>
        <w:t>)</w:t>
      </w:r>
      <w:r w:rsidR="00E6329E" w:rsidRPr="003C5AEC">
        <w:rPr>
          <w:rFonts w:cs="Times New Roman"/>
          <w:szCs w:val="24"/>
        </w:rPr>
        <w:t xml:space="preserve"> используются 1</w:t>
      </w:r>
      <w:r w:rsidR="00C219F7" w:rsidRPr="003C5AEC">
        <w:rPr>
          <w:rFonts w:cs="Times New Roman"/>
          <w:szCs w:val="24"/>
        </w:rPr>
        <w:t>42</w:t>
      </w:r>
      <w:r w:rsidR="00E6329E" w:rsidRPr="003C5AEC">
        <w:rPr>
          <w:rFonts w:cs="Times New Roman"/>
          <w:szCs w:val="24"/>
        </w:rPr>
        <w:t xml:space="preserve"> ст</w:t>
      </w:r>
      <w:r w:rsidR="003D0FE8" w:rsidRPr="003C5AEC">
        <w:rPr>
          <w:rFonts w:cs="Times New Roman"/>
          <w:szCs w:val="24"/>
        </w:rPr>
        <w:t>р</w:t>
      </w:r>
      <w:r w:rsidR="00E6329E" w:rsidRPr="003C5AEC">
        <w:rPr>
          <w:rFonts w:cs="Times New Roman"/>
          <w:szCs w:val="24"/>
        </w:rPr>
        <w:t>ановые константы. Таким образом получается 14</w:t>
      </w:r>
      <w:r w:rsidR="00C219F7" w:rsidRPr="003C5AEC">
        <w:rPr>
          <w:rFonts w:cs="Times New Roman"/>
          <w:szCs w:val="24"/>
        </w:rPr>
        <w:t>2</w:t>
      </w:r>
      <w:r w:rsidR="00E6329E" w:rsidRPr="003C5AEC">
        <w:rPr>
          <w:rFonts w:cs="Times New Roman"/>
          <w:szCs w:val="24"/>
        </w:rPr>
        <w:t xml:space="preserve"> оценки равновесного кредита и его структуры</w:t>
      </w:r>
      <w:r w:rsidR="00C219F7" w:rsidRPr="003C5AEC">
        <w:rPr>
          <w:rFonts w:cs="Times New Roman"/>
          <w:szCs w:val="24"/>
        </w:rPr>
        <w:t xml:space="preserve"> в каждой из шести регрессий</w:t>
      </w:r>
      <w:r w:rsidR="00E6329E" w:rsidRPr="003C5AEC">
        <w:rPr>
          <w:rFonts w:cs="Times New Roman"/>
          <w:szCs w:val="24"/>
        </w:rPr>
        <w:t xml:space="preserve">. </w:t>
      </w:r>
    </w:p>
    <w:p w14:paraId="5B352455" w14:textId="71783125" w:rsidR="003D0FE8" w:rsidRPr="003C5AEC" w:rsidRDefault="00E73A95" w:rsidP="003D0FE8">
      <w:pPr>
        <w:spacing w:after="0"/>
        <w:jc w:val="both"/>
        <w:rPr>
          <w:rFonts w:cs="Times New Roman"/>
          <w:szCs w:val="24"/>
        </w:rPr>
      </w:pPr>
      <w:r w:rsidRPr="003C5AEC">
        <w:t>П</w:t>
      </w:r>
      <w:r w:rsidR="003D0FE8" w:rsidRPr="003C5AEC">
        <w:t>о фактическим значениям, уровень корпоративных кредитов к ВВП в России</w:t>
      </w:r>
      <w:r w:rsidR="00102DE6" w:rsidRPr="003C5AEC">
        <w:t xml:space="preserve"> в 2014 году</w:t>
      </w:r>
      <w:r w:rsidR="003D0FE8" w:rsidRPr="003C5AEC">
        <w:t xml:space="preserve"> близок к третьему </w:t>
      </w:r>
      <w:r w:rsidR="006142F3" w:rsidRPr="003C5AEC">
        <w:t>квартилю</w:t>
      </w:r>
      <w:r w:rsidR="003D0FE8" w:rsidRPr="003C5AEC">
        <w:t xml:space="preserve"> аналогичного показателя для других стран. </w:t>
      </w:r>
      <w:r w:rsidR="003D0FE8" w:rsidRPr="003C5AEC">
        <w:rPr>
          <w:rFonts w:cs="Times New Roman"/>
          <w:szCs w:val="24"/>
        </w:rPr>
        <w:t xml:space="preserve">Уровень </w:t>
      </w:r>
      <w:bookmarkStart w:id="0" w:name="_Hlk87684475"/>
      <w:r w:rsidR="003D0FE8" w:rsidRPr="003C5AEC">
        <w:rPr>
          <w:rFonts w:cs="Times New Roman"/>
          <w:szCs w:val="24"/>
        </w:rPr>
        <w:t xml:space="preserve">ипотечных кредитов к ВВП </w:t>
      </w:r>
      <w:bookmarkEnd w:id="0"/>
      <w:r w:rsidR="003D0FE8" w:rsidRPr="003C5AEC">
        <w:rPr>
          <w:rFonts w:cs="Times New Roman"/>
          <w:szCs w:val="24"/>
        </w:rPr>
        <w:t xml:space="preserve">в России близок к среднему уровню для других стран. Фактические значения потребительского кредитования находятся между средним значением и третьим </w:t>
      </w:r>
      <w:r w:rsidR="006142F3" w:rsidRPr="003C5AEC">
        <w:rPr>
          <w:rFonts w:cs="Times New Roman"/>
          <w:szCs w:val="24"/>
        </w:rPr>
        <w:t>квартилю</w:t>
      </w:r>
      <w:r w:rsidR="003D0FE8" w:rsidRPr="003C5AEC">
        <w:rPr>
          <w:rFonts w:cs="Times New Roman"/>
          <w:szCs w:val="24"/>
        </w:rPr>
        <w:t xml:space="preserve"> относительно других стран. </w:t>
      </w:r>
    </w:p>
    <w:p w14:paraId="371B4E18" w14:textId="77777777" w:rsidR="006142F3" w:rsidRPr="003C5AEC" w:rsidRDefault="006142F3" w:rsidP="006142F3">
      <w:pPr>
        <w:spacing w:after="0"/>
        <w:jc w:val="both"/>
        <w:rPr>
          <w:rFonts w:cs="Times New Roman"/>
          <w:szCs w:val="24"/>
        </w:rPr>
      </w:pPr>
      <w:r w:rsidRPr="003C5AEC">
        <w:t xml:space="preserve">Для оценки сбалансированности динамики долговой нагрузки сравнивается ее фактический уровней с фундаментально обоснованными оценками. </w:t>
      </w:r>
      <w:r w:rsidRPr="003C5AEC">
        <w:rPr>
          <w:rFonts w:cs="Times New Roman"/>
          <w:szCs w:val="24"/>
        </w:rPr>
        <w:t xml:space="preserve">На периоде наблюдений с 2009 по 2019 годы фактические значения корпоративных, ипотечных и потребительских кредитов к ВВП находятся ниже медианы оценки равновесного значения. При этом ипотечные кредиты вообще не попадают в диапазон. А уровень потребительского кредита в 2012-2015 годах был близок к равновесному значению. </w:t>
      </w:r>
    </w:p>
    <w:p w14:paraId="2D8FB767" w14:textId="77777777" w:rsidR="006142F3" w:rsidRPr="003C5AEC" w:rsidRDefault="006142F3" w:rsidP="006142F3">
      <w:pPr>
        <w:spacing w:after="0"/>
        <w:jc w:val="both"/>
        <w:rPr>
          <w:rFonts w:cs="Times New Roman"/>
          <w:szCs w:val="24"/>
        </w:rPr>
      </w:pPr>
      <w:r w:rsidRPr="003C5AEC">
        <w:lastRenderedPageBreak/>
        <w:t xml:space="preserve">Помимо результатов, характеризующих абсолютные значения кредита к ВВП, </w:t>
      </w:r>
      <w:r w:rsidRPr="003C5AEC">
        <w:rPr>
          <w:rFonts w:cs="Times New Roman"/>
          <w:szCs w:val="24"/>
        </w:rPr>
        <w:t xml:space="preserve">анализируется структура кредитного портфеля. Фактическая доля корпоративных кредитов по отношению к общему количеству кредитов, выше и диапазона для других стран, и диапазона оценок равновесного значения для России. Это значит, что в дальнейшем можно ожидать смещение структуры кредитов в пользу домашних хозяйств (рост доли домашних хозяйств в общей доле кредитования). Однако, наиболее вероятным, представляется рост сегмента ипотечного кредитования. Фактическая доля ипотечного кредитования существенно ниже равновесной. В то же время доля потребительских кредитов уже превышает равновесное значение.  </w:t>
      </w:r>
    </w:p>
    <w:p w14:paraId="0213FC80" w14:textId="77777777" w:rsidR="00A614DF" w:rsidRPr="003C5AEC" w:rsidRDefault="00A614DF" w:rsidP="003D0FE8">
      <w:pPr>
        <w:spacing w:after="0"/>
        <w:jc w:val="both"/>
        <w:rPr>
          <w:rFonts w:cs="Times New Roman"/>
          <w:szCs w:val="24"/>
        </w:rPr>
      </w:pPr>
    </w:p>
    <w:p w14:paraId="3518D870" w14:textId="181F21B9" w:rsidR="00A614DF" w:rsidRPr="003C5AEC" w:rsidRDefault="00A614DF" w:rsidP="00A614DF">
      <w:pPr>
        <w:spacing w:after="0"/>
        <w:jc w:val="center"/>
        <w:rPr>
          <w:rFonts w:cs="Times New Roman"/>
          <w:b/>
          <w:szCs w:val="24"/>
        </w:rPr>
      </w:pPr>
      <w:r w:rsidRPr="003C5AEC">
        <w:rPr>
          <w:rFonts w:cs="Times New Roman"/>
          <w:b/>
          <w:szCs w:val="24"/>
        </w:rPr>
        <w:t>Список литературы</w:t>
      </w:r>
    </w:p>
    <w:p w14:paraId="3F9AF7E7" w14:textId="77777777" w:rsidR="00EC5372" w:rsidRPr="003C5AEC" w:rsidRDefault="00EC5372" w:rsidP="00EC5372">
      <w:pPr>
        <w:pStyle w:val="ad"/>
        <w:numPr>
          <w:ilvl w:val="0"/>
          <w:numId w:val="2"/>
        </w:numPr>
        <w:ind w:left="360"/>
        <w:rPr>
          <w:lang w:val="en-US"/>
        </w:rPr>
      </w:pPr>
      <w:r w:rsidRPr="003C5AEC">
        <w:t xml:space="preserve">Донец С., Пономаренко А. (2017) Индикаторы Долговой Нагрузки. Деньги и Кредит. Научный журнал Банка России. </w:t>
      </w:r>
      <w:proofErr w:type="spellStart"/>
      <w:r w:rsidRPr="003C5AEC">
        <w:rPr>
          <w:lang w:val="en-US"/>
        </w:rPr>
        <w:t>Вып</w:t>
      </w:r>
      <w:proofErr w:type="spellEnd"/>
      <w:r w:rsidRPr="003C5AEC">
        <w:rPr>
          <w:lang w:val="en-US"/>
        </w:rPr>
        <w:t>. 4. С. 5-13.</w:t>
      </w:r>
    </w:p>
    <w:p w14:paraId="4BE89CDF" w14:textId="45B1DFBC" w:rsidR="00976171" w:rsidRPr="003C5AEC" w:rsidRDefault="002D6785" w:rsidP="00796180">
      <w:pPr>
        <w:pStyle w:val="ad"/>
        <w:numPr>
          <w:ilvl w:val="0"/>
          <w:numId w:val="2"/>
        </w:numPr>
        <w:ind w:left="360"/>
        <w:rPr>
          <w:lang w:val="en-US"/>
        </w:rPr>
      </w:pPr>
      <w:proofErr w:type="spellStart"/>
      <w:r w:rsidRPr="003C5AEC">
        <w:rPr>
          <w:lang w:val="en-US"/>
        </w:rPr>
        <w:t>Boissay</w:t>
      </w:r>
      <w:proofErr w:type="spellEnd"/>
      <w:r w:rsidR="00796180" w:rsidRPr="003C5AEC">
        <w:rPr>
          <w:lang w:val="en-US"/>
        </w:rPr>
        <w:t xml:space="preserve"> F.</w:t>
      </w:r>
      <w:r w:rsidRPr="003C5AEC">
        <w:rPr>
          <w:lang w:val="en-US"/>
        </w:rPr>
        <w:t>, Calvo</w:t>
      </w:r>
      <w:r w:rsidR="00796180" w:rsidRPr="003C5AEC">
        <w:rPr>
          <w:lang w:val="en-US"/>
        </w:rPr>
        <w:t>-</w:t>
      </w:r>
      <w:r w:rsidRPr="003C5AEC">
        <w:rPr>
          <w:lang w:val="en-US"/>
        </w:rPr>
        <w:t>Gonzalez</w:t>
      </w:r>
      <w:r w:rsidR="00796180" w:rsidRPr="003C5AEC">
        <w:rPr>
          <w:lang w:val="en-US"/>
        </w:rPr>
        <w:t xml:space="preserve"> O., </w:t>
      </w:r>
      <w:proofErr w:type="spellStart"/>
      <w:r w:rsidRPr="003C5AEC">
        <w:rPr>
          <w:lang w:val="en-US"/>
        </w:rPr>
        <w:t>Kozluk</w:t>
      </w:r>
      <w:proofErr w:type="spellEnd"/>
      <w:r w:rsidR="00796180" w:rsidRPr="003C5AEC">
        <w:rPr>
          <w:lang w:val="en-US"/>
        </w:rPr>
        <w:t xml:space="preserve"> T.</w:t>
      </w:r>
      <w:r w:rsidRPr="003C5AEC">
        <w:rPr>
          <w:lang w:val="en-US"/>
        </w:rPr>
        <w:t xml:space="preserve"> (2007)</w:t>
      </w:r>
      <w:r w:rsidR="00796180" w:rsidRPr="003C5AEC">
        <w:rPr>
          <w:lang w:val="en-US"/>
        </w:rPr>
        <w:t xml:space="preserve"> </w:t>
      </w:r>
      <w:r w:rsidRPr="003C5AEC">
        <w:rPr>
          <w:lang w:val="en-US"/>
        </w:rPr>
        <w:t xml:space="preserve">Is </w:t>
      </w:r>
      <w:r w:rsidR="00796180" w:rsidRPr="003C5AEC">
        <w:rPr>
          <w:lang w:val="en-US"/>
        </w:rPr>
        <w:t>L</w:t>
      </w:r>
      <w:r w:rsidRPr="003C5AEC">
        <w:rPr>
          <w:lang w:val="en-US"/>
        </w:rPr>
        <w:t xml:space="preserve">ending in </w:t>
      </w:r>
      <w:r w:rsidR="00796180" w:rsidRPr="003C5AEC">
        <w:rPr>
          <w:lang w:val="en-US"/>
        </w:rPr>
        <w:t>C</w:t>
      </w:r>
      <w:r w:rsidRPr="003C5AEC">
        <w:rPr>
          <w:lang w:val="en-US"/>
        </w:rPr>
        <w:t xml:space="preserve">entral and Eastern Europe </w:t>
      </w:r>
      <w:r w:rsidR="00796180" w:rsidRPr="003C5AEC">
        <w:rPr>
          <w:lang w:val="en-US"/>
        </w:rPr>
        <w:t>D</w:t>
      </w:r>
      <w:r w:rsidRPr="003C5AEC">
        <w:rPr>
          <w:lang w:val="en-US"/>
        </w:rPr>
        <w:t xml:space="preserve">eveloping </w:t>
      </w:r>
      <w:r w:rsidR="00796180" w:rsidRPr="003C5AEC">
        <w:rPr>
          <w:lang w:val="en-US"/>
        </w:rPr>
        <w:t>T</w:t>
      </w:r>
      <w:r w:rsidRPr="003C5AEC">
        <w:rPr>
          <w:lang w:val="en-US"/>
        </w:rPr>
        <w:t xml:space="preserve">oo </w:t>
      </w:r>
      <w:r w:rsidR="00796180" w:rsidRPr="003C5AEC">
        <w:rPr>
          <w:lang w:val="en-US"/>
        </w:rPr>
        <w:t>F</w:t>
      </w:r>
      <w:r w:rsidRPr="003C5AEC">
        <w:rPr>
          <w:lang w:val="en-US"/>
        </w:rPr>
        <w:t xml:space="preserve">ast? </w:t>
      </w:r>
      <w:r w:rsidR="00796180" w:rsidRPr="003C5AEC">
        <w:rPr>
          <w:lang w:val="en-US"/>
        </w:rPr>
        <w:t>Financial Development, Integration and Stability, chapter 14.</w:t>
      </w:r>
    </w:p>
    <w:p w14:paraId="2AAB7C0B" w14:textId="77777777" w:rsidR="00EC5372" w:rsidRPr="003C5AEC" w:rsidRDefault="00EC5372" w:rsidP="00EC5372">
      <w:pPr>
        <w:pStyle w:val="ad"/>
        <w:numPr>
          <w:ilvl w:val="0"/>
          <w:numId w:val="2"/>
        </w:numPr>
        <w:ind w:left="360"/>
        <w:rPr>
          <w:lang w:val="en-US"/>
        </w:rPr>
      </w:pPr>
      <w:proofErr w:type="spellStart"/>
      <w:r w:rsidRPr="003C5AEC">
        <w:rPr>
          <w:lang w:val="en-US"/>
        </w:rPr>
        <w:t>Cottarelli</w:t>
      </w:r>
      <w:proofErr w:type="spellEnd"/>
      <w:r w:rsidRPr="003C5AEC">
        <w:rPr>
          <w:lang w:val="en-US"/>
        </w:rPr>
        <w:t xml:space="preserve"> C., </w:t>
      </w:r>
      <w:proofErr w:type="spellStart"/>
      <w:r w:rsidRPr="003C5AEC">
        <w:rPr>
          <w:lang w:val="en-US"/>
        </w:rPr>
        <w:t>Dell’Ariccia</w:t>
      </w:r>
      <w:proofErr w:type="spellEnd"/>
      <w:r w:rsidRPr="003C5AEC">
        <w:rPr>
          <w:lang w:val="en-US"/>
        </w:rPr>
        <w:t xml:space="preserve"> G., </w:t>
      </w:r>
      <w:proofErr w:type="spellStart"/>
      <w:r w:rsidRPr="003C5AEC">
        <w:rPr>
          <w:lang w:val="en-US"/>
        </w:rPr>
        <w:t>Vladkova-Hollar</w:t>
      </w:r>
      <w:proofErr w:type="spellEnd"/>
      <w:r w:rsidRPr="003C5AEC">
        <w:rPr>
          <w:lang w:val="en-US"/>
        </w:rPr>
        <w:t xml:space="preserve"> I. (2005) Early Birds, Late Risers, and Sleeping Beauties: Bank Credit Growth to the Private Sector in Central and Eastern Europe and in the Balkans. Journal of Banking &amp; Finance, vol. 29, no. 1, pp.83-104</w:t>
      </w:r>
    </w:p>
    <w:p w14:paraId="3530A5C7" w14:textId="77777777" w:rsidR="00EC5372" w:rsidRPr="003C5AEC" w:rsidRDefault="00EC5372" w:rsidP="00EC5372">
      <w:pPr>
        <w:pStyle w:val="ad"/>
        <w:numPr>
          <w:ilvl w:val="0"/>
          <w:numId w:val="2"/>
        </w:numPr>
        <w:ind w:left="360"/>
        <w:rPr>
          <w:lang w:val="en-US"/>
        </w:rPr>
      </w:pPr>
      <w:proofErr w:type="spellStart"/>
      <w:r w:rsidRPr="003C5AEC">
        <w:rPr>
          <w:lang w:val="en-US"/>
        </w:rPr>
        <w:t>Demirguc-Kunt</w:t>
      </w:r>
      <w:proofErr w:type="spellEnd"/>
      <w:r w:rsidRPr="003C5AEC">
        <w:rPr>
          <w:lang w:val="en-US"/>
        </w:rPr>
        <w:t xml:space="preserve"> A., </w:t>
      </w:r>
      <w:proofErr w:type="spellStart"/>
      <w:proofErr w:type="gramStart"/>
      <w:r w:rsidRPr="003C5AEC">
        <w:rPr>
          <w:lang w:val="en-US"/>
        </w:rPr>
        <w:t>Detragiache</w:t>
      </w:r>
      <w:proofErr w:type="spellEnd"/>
      <w:r w:rsidRPr="003C5AEC">
        <w:rPr>
          <w:lang w:val="en-US"/>
        </w:rPr>
        <w:t xml:space="preserve">  E.</w:t>
      </w:r>
      <w:proofErr w:type="gramEnd"/>
      <w:r w:rsidRPr="003C5AEC">
        <w:rPr>
          <w:lang w:val="en-US"/>
        </w:rPr>
        <w:t xml:space="preserve"> (1997) The Determinants of Banking Crises in Developing and Developed Countries. IMF Working Papers, vol. 106.  </w:t>
      </w:r>
    </w:p>
    <w:p w14:paraId="15DB0183" w14:textId="1D451FF6" w:rsidR="00EC5372" w:rsidRPr="003C5AEC" w:rsidRDefault="00EC5372" w:rsidP="00EC5372">
      <w:pPr>
        <w:pStyle w:val="ad"/>
        <w:numPr>
          <w:ilvl w:val="0"/>
          <w:numId w:val="2"/>
        </w:numPr>
        <w:ind w:left="360"/>
        <w:rPr>
          <w:lang w:val="en-US"/>
        </w:rPr>
      </w:pPr>
      <w:proofErr w:type="spellStart"/>
      <w:r w:rsidRPr="003C5AEC">
        <w:rPr>
          <w:lang w:val="en-US"/>
        </w:rPr>
        <w:t>Egert</w:t>
      </w:r>
      <w:proofErr w:type="spellEnd"/>
      <w:r w:rsidRPr="003C5AEC">
        <w:rPr>
          <w:lang w:val="en-US"/>
        </w:rPr>
        <w:t xml:space="preserve"> B., </w:t>
      </w:r>
      <w:proofErr w:type="spellStart"/>
      <w:r w:rsidRPr="003C5AEC">
        <w:rPr>
          <w:lang w:val="en-US"/>
        </w:rPr>
        <w:t>Backe</w:t>
      </w:r>
      <w:proofErr w:type="spellEnd"/>
      <w:r w:rsidRPr="003C5AEC">
        <w:rPr>
          <w:lang w:val="en-US"/>
        </w:rPr>
        <w:t xml:space="preserve"> P., </w:t>
      </w:r>
      <w:proofErr w:type="spellStart"/>
      <w:r w:rsidRPr="003C5AEC">
        <w:rPr>
          <w:lang w:val="en-US"/>
        </w:rPr>
        <w:t>Zumer</w:t>
      </w:r>
      <w:proofErr w:type="spellEnd"/>
      <w:r w:rsidRPr="003C5AEC">
        <w:rPr>
          <w:lang w:val="en-US"/>
        </w:rPr>
        <w:t xml:space="preserve"> T. (2006) Credit Growth in Central and Eastern Europe: New (over)shooting Stars? </w:t>
      </w:r>
      <w:r w:rsidR="001A2A2E" w:rsidRPr="003C5AEC">
        <w:rPr>
          <w:lang w:val="en-US"/>
        </w:rPr>
        <w:t xml:space="preserve">ECB </w:t>
      </w:r>
      <w:r w:rsidRPr="003C5AEC">
        <w:rPr>
          <w:lang w:val="en-US"/>
        </w:rPr>
        <w:t>Working Paper Series.687.</w:t>
      </w:r>
    </w:p>
    <w:p w14:paraId="75830C20" w14:textId="6BCF28D7" w:rsidR="00EC5372" w:rsidRPr="003C5AEC" w:rsidRDefault="00EC5372" w:rsidP="00EC5372">
      <w:pPr>
        <w:pStyle w:val="ad"/>
        <w:numPr>
          <w:ilvl w:val="0"/>
          <w:numId w:val="2"/>
        </w:numPr>
        <w:ind w:left="360"/>
        <w:rPr>
          <w:lang w:val="en-US"/>
        </w:rPr>
      </w:pPr>
      <w:r w:rsidRPr="003C5AEC">
        <w:rPr>
          <w:lang w:val="en-US"/>
        </w:rPr>
        <w:t xml:space="preserve">Kaminsky G., </w:t>
      </w:r>
      <w:proofErr w:type="spellStart"/>
      <w:r w:rsidRPr="003C5AEC">
        <w:rPr>
          <w:lang w:val="en-US"/>
        </w:rPr>
        <w:t>Lizondo</w:t>
      </w:r>
      <w:proofErr w:type="spellEnd"/>
      <w:r w:rsidRPr="003C5AEC">
        <w:rPr>
          <w:lang w:val="en-US"/>
        </w:rPr>
        <w:t xml:space="preserve"> S., Reinhart C. (1998) Leading Indicators of Currency Crises. IMF Staff Papers, vol. 45, no. 1, </w:t>
      </w:r>
      <w:r w:rsidRPr="003C5AEC">
        <w:rPr>
          <w:rFonts w:eastAsia="Times New Roman" w:cs="Times New Roman"/>
          <w:sz w:val="25"/>
          <w:szCs w:val="25"/>
          <w:lang w:val="en-US" w:eastAsia="ru-RU"/>
        </w:rPr>
        <w:t xml:space="preserve">pp. </w:t>
      </w:r>
      <w:r w:rsidRPr="003C5AEC">
        <w:rPr>
          <w:lang w:val="en-US"/>
        </w:rPr>
        <w:t>1-48.</w:t>
      </w:r>
    </w:p>
    <w:p w14:paraId="0C60AB81" w14:textId="77777777" w:rsidR="003C210F" w:rsidRPr="003C5AEC" w:rsidRDefault="00796180" w:rsidP="003C210F">
      <w:pPr>
        <w:pStyle w:val="ad"/>
        <w:numPr>
          <w:ilvl w:val="0"/>
          <w:numId w:val="2"/>
        </w:numPr>
        <w:ind w:left="360"/>
        <w:rPr>
          <w:lang w:val="en-US"/>
        </w:rPr>
      </w:pPr>
      <w:r w:rsidRPr="003C5AEC">
        <w:rPr>
          <w:lang w:val="en-US"/>
        </w:rPr>
        <w:t xml:space="preserve">Kiss G., Nagy M., </w:t>
      </w:r>
      <w:proofErr w:type="spellStart"/>
      <w:r w:rsidRPr="003C5AEC">
        <w:rPr>
          <w:lang w:val="en-US"/>
        </w:rPr>
        <w:t>Vonnák</w:t>
      </w:r>
      <w:proofErr w:type="spellEnd"/>
      <w:r w:rsidRPr="003C5AEC">
        <w:rPr>
          <w:lang w:val="en-US"/>
        </w:rPr>
        <w:t xml:space="preserve"> B. (2006): Credit Growth in Central and Eastern Europe: Convergence or Boom?</w:t>
      </w:r>
      <w:r w:rsidR="003C210F" w:rsidRPr="003C5AEC">
        <w:rPr>
          <w:lang w:val="en-US"/>
        </w:rPr>
        <w:t xml:space="preserve"> </w:t>
      </w:r>
      <w:r w:rsidRPr="003C5AEC">
        <w:rPr>
          <w:lang w:val="en-US"/>
        </w:rPr>
        <w:t xml:space="preserve">MNB Working Papers, </w:t>
      </w:r>
      <w:r w:rsidR="003C210F" w:rsidRPr="003C5AEC">
        <w:rPr>
          <w:lang w:val="en-US"/>
        </w:rPr>
        <w:t>n</w:t>
      </w:r>
      <w:r w:rsidRPr="003C5AEC">
        <w:rPr>
          <w:lang w:val="en-US"/>
        </w:rPr>
        <w:t>o. 2006/10</w:t>
      </w:r>
      <w:r w:rsidR="003C210F" w:rsidRPr="003C5AEC">
        <w:rPr>
          <w:lang w:val="en-US"/>
        </w:rPr>
        <w:t>.</w:t>
      </w:r>
    </w:p>
    <w:p w14:paraId="5A806E83" w14:textId="355F8F9E" w:rsidR="00911D96" w:rsidRPr="003C5AEC" w:rsidRDefault="00DB2374" w:rsidP="0019733B">
      <w:pPr>
        <w:pStyle w:val="ad"/>
        <w:numPr>
          <w:ilvl w:val="0"/>
          <w:numId w:val="2"/>
        </w:numPr>
        <w:spacing w:after="0"/>
        <w:ind w:left="360"/>
        <w:jc w:val="both"/>
        <w:rPr>
          <w:rFonts w:cs="Times New Roman"/>
          <w:szCs w:val="24"/>
          <w:lang w:val="en-US"/>
        </w:rPr>
      </w:pPr>
      <w:proofErr w:type="spellStart"/>
      <w:r w:rsidRPr="003C5AEC">
        <w:rPr>
          <w:lang w:val="en-US"/>
        </w:rPr>
        <w:t>Svirydzenka</w:t>
      </w:r>
      <w:proofErr w:type="spellEnd"/>
      <w:r w:rsidR="00D85B45" w:rsidRPr="003C5AEC">
        <w:rPr>
          <w:lang w:val="en-US"/>
        </w:rPr>
        <w:t xml:space="preserve"> K. (</w:t>
      </w:r>
      <w:r w:rsidRPr="003C5AEC">
        <w:rPr>
          <w:lang w:val="en-US"/>
        </w:rPr>
        <w:t>2016</w:t>
      </w:r>
      <w:r w:rsidR="00D85B45" w:rsidRPr="003C5AEC">
        <w:rPr>
          <w:lang w:val="en-US"/>
        </w:rPr>
        <w:t>)</w:t>
      </w:r>
      <w:r w:rsidRPr="003C5AEC">
        <w:rPr>
          <w:lang w:val="en-US"/>
        </w:rPr>
        <w:t xml:space="preserve"> Introducing a New Broad-based Index of Financial Development</w:t>
      </w:r>
      <w:r w:rsidR="00EC5372" w:rsidRPr="003C5AEC">
        <w:rPr>
          <w:lang w:val="en-US"/>
        </w:rPr>
        <w:t>.</w:t>
      </w:r>
      <w:r w:rsidRPr="003C5AEC">
        <w:rPr>
          <w:lang w:val="en-US"/>
        </w:rPr>
        <w:t xml:space="preserve"> </w:t>
      </w:r>
      <w:r w:rsidR="00EC5372" w:rsidRPr="003C5AEC">
        <w:rPr>
          <w:lang w:val="en-US"/>
        </w:rPr>
        <w:t xml:space="preserve">International Monetary Fund. </w:t>
      </w:r>
      <w:r w:rsidRPr="003C5AEC">
        <w:rPr>
          <w:lang w:val="en-US"/>
        </w:rPr>
        <w:t>IMF Working Papers</w:t>
      </w:r>
      <w:r w:rsidR="00EC5372" w:rsidRPr="003C5AEC">
        <w:rPr>
          <w:lang w:val="en-US"/>
        </w:rPr>
        <w:t>, no.</w:t>
      </w:r>
      <w:r w:rsidRPr="003C5AEC">
        <w:rPr>
          <w:lang w:val="en-US"/>
        </w:rPr>
        <w:t xml:space="preserve"> 2016/005</w:t>
      </w:r>
    </w:p>
    <w:p w14:paraId="7DE40A6D" w14:textId="77777777" w:rsidR="000B001E" w:rsidRPr="003C5AEC" w:rsidRDefault="00EC5372" w:rsidP="00EC5372">
      <w:pPr>
        <w:pStyle w:val="ad"/>
        <w:numPr>
          <w:ilvl w:val="0"/>
          <w:numId w:val="2"/>
        </w:numPr>
        <w:ind w:left="360"/>
        <w:rPr>
          <w:lang w:val="en-US"/>
        </w:rPr>
      </w:pPr>
      <w:r w:rsidRPr="003C5AEC">
        <w:rPr>
          <w:lang w:val="en-US"/>
        </w:rPr>
        <w:t xml:space="preserve">White W. R. (2006) Is Price Stability Enough? BIS Working Papers, vol. 205. </w:t>
      </w:r>
    </w:p>
    <w:p w14:paraId="4A3CEC1A" w14:textId="77777777" w:rsidR="000B001E" w:rsidRPr="003C5AEC" w:rsidRDefault="000B001E" w:rsidP="000B001E">
      <w:pPr>
        <w:rPr>
          <w:lang w:val="en-US"/>
        </w:rPr>
      </w:pPr>
    </w:p>
    <w:p w14:paraId="4267EA69" w14:textId="77777777" w:rsidR="000B001E" w:rsidRPr="003C5AEC" w:rsidRDefault="000B001E" w:rsidP="000B001E">
      <w:pPr>
        <w:rPr>
          <w:lang w:val="en-US"/>
        </w:rPr>
      </w:pPr>
    </w:p>
    <w:p w14:paraId="0957198B" w14:textId="77777777" w:rsidR="000B001E" w:rsidRPr="003C5AEC" w:rsidRDefault="000B001E" w:rsidP="000B001E">
      <w:pPr>
        <w:rPr>
          <w:lang w:val="en-US"/>
        </w:rPr>
      </w:pPr>
    </w:p>
    <w:p w14:paraId="12A5F77B" w14:textId="77777777" w:rsidR="000B001E" w:rsidRPr="003C5AEC" w:rsidRDefault="000B001E" w:rsidP="007336CB">
      <w:pPr>
        <w:ind w:firstLine="0"/>
        <w:rPr>
          <w:lang w:val="en-US"/>
        </w:rPr>
      </w:pPr>
      <w:bookmarkStart w:id="1" w:name="_GoBack"/>
      <w:bookmarkEnd w:id="1"/>
    </w:p>
    <w:sectPr w:rsidR="000B001E" w:rsidRPr="003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C31D" w14:textId="77777777" w:rsidR="00B73785" w:rsidRDefault="00B73785" w:rsidP="00764954">
      <w:pPr>
        <w:spacing w:after="0" w:line="240" w:lineRule="auto"/>
      </w:pPr>
      <w:r>
        <w:separator/>
      </w:r>
    </w:p>
  </w:endnote>
  <w:endnote w:type="continuationSeparator" w:id="0">
    <w:p w14:paraId="167447C7" w14:textId="77777777" w:rsidR="00B73785" w:rsidRDefault="00B73785" w:rsidP="0076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4D06" w14:textId="77777777" w:rsidR="00B73785" w:rsidRDefault="00B73785" w:rsidP="00764954">
      <w:pPr>
        <w:spacing w:after="0" w:line="240" w:lineRule="auto"/>
      </w:pPr>
      <w:r>
        <w:separator/>
      </w:r>
    </w:p>
  </w:footnote>
  <w:footnote w:type="continuationSeparator" w:id="0">
    <w:p w14:paraId="266E2F28" w14:textId="77777777" w:rsidR="00B73785" w:rsidRDefault="00B73785" w:rsidP="0076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9AE"/>
    <w:multiLevelType w:val="hybridMultilevel"/>
    <w:tmpl w:val="92AA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13CB"/>
    <w:multiLevelType w:val="hybridMultilevel"/>
    <w:tmpl w:val="F59E7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E21983"/>
    <w:multiLevelType w:val="hybridMultilevel"/>
    <w:tmpl w:val="4AB2DE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E3AD6"/>
    <w:multiLevelType w:val="hybridMultilevel"/>
    <w:tmpl w:val="D3A02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73DBF"/>
    <w:multiLevelType w:val="hybridMultilevel"/>
    <w:tmpl w:val="B50C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7B"/>
    <w:rsid w:val="00035784"/>
    <w:rsid w:val="000A0AB4"/>
    <w:rsid w:val="000B001E"/>
    <w:rsid w:val="000C5226"/>
    <w:rsid w:val="000E22FF"/>
    <w:rsid w:val="000E2735"/>
    <w:rsid w:val="00102DE6"/>
    <w:rsid w:val="0010799A"/>
    <w:rsid w:val="001167EA"/>
    <w:rsid w:val="001229AE"/>
    <w:rsid w:val="0013597B"/>
    <w:rsid w:val="00153DA3"/>
    <w:rsid w:val="001570A1"/>
    <w:rsid w:val="00162D9B"/>
    <w:rsid w:val="00187D0F"/>
    <w:rsid w:val="00196FC4"/>
    <w:rsid w:val="001A2A2E"/>
    <w:rsid w:val="001C1F8C"/>
    <w:rsid w:val="001C28A0"/>
    <w:rsid w:val="001C5FAE"/>
    <w:rsid w:val="001C7A85"/>
    <w:rsid w:val="001F0F08"/>
    <w:rsid w:val="001F14D5"/>
    <w:rsid w:val="00200F87"/>
    <w:rsid w:val="00207AD7"/>
    <w:rsid w:val="00226F20"/>
    <w:rsid w:val="00241B0A"/>
    <w:rsid w:val="002B47C0"/>
    <w:rsid w:val="002B7F23"/>
    <w:rsid w:val="002C08C5"/>
    <w:rsid w:val="002D6785"/>
    <w:rsid w:val="0030225C"/>
    <w:rsid w:val="003215EE"/>
    <w:rsid w:val="00334D5E"/>
    <w:rsid w:val="00340843"/>
    <w:rsid w:val="00346468"/>
    <w:rsid w:val="00355C8A"/>
    <w:rsid w:val="003A2530"/>
    <w:rsid w:val="003C210F"/>
    <w:rsid w:val="003C5AEC"/>
    <w:rsid w:val="003D0FE8"/>
    <w:rsid w:val="003E2D81"/>
    <w:rsid w:val="003F28D4"/>
    <w:rsid w:val="003F5F14"/>
    <w:rsid w:val="00467766"/>
    <w:rsid w:val="00486BEE"/>
    <w:rsid w:val="004A3649"/>
    <w:rsid w:val="004A5FA5"/>
    <w:rsid w:val="0051750F"/>
    <w:rsid w:val="00540183"/>
    <w:rsid w:val="00553557"/>
    <w:rsid w:val="00557060"/>
    <w:rsid w:val="0056595A"/>
    <w:rsid w:val="0058044C"/>
    <w:rsid w:val="005855FE"/>
    <w:rsid w:val="005951A2"/>
    <w:rsid w:val="006142F3"/>
    <w:rsid w:val="00631C6D"/>
    <w:rsid w:val="006420F4"/>
    <w:rsid w:val="0064775B"/>
    <w:rsid w:val="00651802"/>
    <w:rsid w:val="006643BD"/>
    <w:rsid w:val="0068544C"/>
    <w:rsid w:val="006D36F7"/>
    <w:rsid w:val="006E3EE8"/>
    <w:rsid w:val="006F438D"/>
    <w:rsid w:val="00702989"/>
    <w:rsid w:val="00724A81"/>
    <w:rsid w:val="007336CB"/>
    <w:rsid w:val="0073589C"/>
    <w:rsid w:val="00737143"/>
    <w:rsid w:val="00741992"/>
    <w:rsid w:val="0074359D"/>
    <w:rsid w:val="00764954"/>
    <w:rsid w:val="00773E51"/>
    <w:rsid w:val="00796180"/>
    <w:rsid w:val="007B1331"/>
    <w:rsid w:val="007B5968"/>
    <w:rsid w:val="007C06FB"/>
    <w:rsid w:val="007E1F86"/>
    <w:rsid w:val="0085561D"/>
    <w:rsid w:val="00877F16"/>
    <w:rsid w:val="008D389B"/>
    <w:rsid w:val="008E309D"/>
    <w:rsid w:val="008E772E"/>
    <w:rsid w:val="009118D1"/>
    <w:rsid w:val="00911D96"/>
    <w:rsid w:val="00976171"/>
    <w:rsid w:val="009A1BA9"/>
    <w:rsid w:val="009E0EBB"/>
    <w:rsid w:val="009E1CA0"/>
    <w:rsid w:val="009E45CA"/>
    <w:rsid w:val="00A00EB2"/>
    <w:rsid w:val="00A26681"/>
    <w:rsid w:val="00A32384"/>
    <w:rsid w:val="00A4148B"/>
    <w:rsid w:val="00A46F5B"/>
    <w:rsid w:val="00A614DF"/>
    <w:rsid w:val="00AB1338"/>
    <w:rsid w:val="00AB19E3"/>
    <w:rsid w:val="00AB52E2"/>
    <w:rsid w:val="00B73785"/>
    <w:rsid w:val="00C219F7"/>
    <w:rsid w:val="00C61823"/>
    <w:rsid w:val="00C66A53"/>
    <w:rsid w:val="00CD41FA"/>
    <w:rsid w:val="00D16E67"/>
    <w:rsid w:val="00D27100"/>
    <w:rsid w:val="00D85B45"/>
    <w:rsid w:val="00DB2374"/>
    <w:rsid w:val="00DD52D1"/>
    <w:rsid w:val="00E44260"/>
    <w:rsid w:val="00E45862"/>
    <w:rsid w:val="00E57729"/>
    <w:rsid w:val="00E6329E"/>
    <w:rsid w:val="00E709BF"/>
    <w:rsid w:val="00E73A95"/>
    <w:rsid w:val="00E76CFC"/>
    <w:rsid w:val="00EA6A64"/>
    <w:rsid w:val="00EC5372"/>
    <w:rsid w:val="00EC72C3"/>
    <w:rsid w:val="00EF3114"/>
    <w:rsid w:val="00EF6897"/>
    <w:rsid w:val="00F27C91"/>
    <w:rsid w:val="00F34E8B"/>
    <w:rsid w:val="00F3712D"/>
    <w:rsid w:val="00F43007"/>
    <w:rsid w:val="00F54E1B"/>
    <w:rsid w:val="00F72B27"/>
    <w:rsid w:val="00F856A4"/>
    <w:rsid w:val="00FB01E0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9AFF"/>
  <w15:docId w15:val="{75E5F987-429F-40F7-AB39-62B5B6A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735"/>
    <w:pPr>
      <w:spacing w:after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77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7766"/>
    <w:pPr>
      <w:spacing w:line="240" w:lineRule="auto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7766"/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67766"/>
    <w:rPr>
      <w:color w:val="0000FF"/>
      <w:u w:val="single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467766"/>
    <w:pPr>
      <w:jc w:val="left"/>
    </w:pPr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467766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766"/>
    <w:rPr>
      <w:rFonts w:ascii="Segoe UI" w:hAnsi="Segoe UI" w:cs="Segoe UI"/>
      <w:sz w:val="18"/>
      <w:szCs w:val="18"/>
    </w:rPr>
  </w:style>
  <w:style w:type="character" w:customStyle="1" w:styleId="ab">
    <w:name w:val="Сноска_"/>
    <w:basedOn w:val="a0"/>
    <w:link w:val="ac"/>
    <w:rsid w:val="0076495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764954"/>
    <w:pPr>
      <w:widowControl w:val="0"/>
      <w:shd w:val="clear" w:color="auto" w:fill="FFFFFF"/>
      <w:spacing w:after="0" w:line="206" w:lineRule="exact"/>
      <w:ind w:firstLine="0"/>
      <w:jc w:val="both"/>
    </w:pPr>
    <w:rPr>
      <w:rFonts w:ascii="Arial" w:eastAsia="Arial" w:hAnsi="Arial" w:cs="Arial"/>
      <w:sz w:val="17"/>
      <w:szCs w:val="17"/>
    </w:rPr>
  </w:style>
  <w:style w:type="paragraph" w:styleId="ad">
    <w:name w:val="List Paragraph"/>
    <w:basedOn w:val="a"/>
    <w:uiPriority w:val="34"/>
    <w:qFormat/>
    <w:rsid w:val="0097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Guseva</dc:creator>
  <cp:keywords/>
  <dc:description/>
  <cp:lastModifiedBy>Mary Guseva</cp:lastModifiedBy>
  <cp:revision>4</cp:revision>
  <dcterms:created xsi:type="dcterms:W3CDTF">2021-11-21T14:11:00Z</dcterms:created>
  <dcterms:modified xsi:type="dcterms:W3CDTF">2021-11-23T17:07:00Z</dcterms:modified>
</cp:coreProperties>
</file>