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923EE" w14:textId="77777777" w:rsidR="005059F3" w:rsidRPr="00685661" w:rsidDel="002945DA" w:rsidRDefault="005059F3" w:rsidP="00934293">
      <w:pPr>
        <w:spacing w:after="0" w:line="360" w:lineRule="auto"/>
        <w:rPr>
          <w:rFonts w:ascii="Times New Roman" w:hAnsi="Times New Roman" w:cs="Times New Roman"/>
          <w:i/>
          <w:sz w:val="24"/>
          <w:szCs w:val="24"/>
        </w:rPr>
      </w:pPr>
      <w:r w:rsidRPr="00685661" w:rsidDel="002945DA">
        <w:rPr>
          <w:rFonts w:ascii="Times New Roman" w:hAnsi="Times New Roman" w:cs="Times New Roman"/>
          <w:b/>
          <w:i/>
          <w:sz w:val="24"/>
          <w:szCs w:val="24"/>
        </w:rPr>
        <w:t>Ефремов Алексей Александрович</w:t>
      </w:r>
      <w:r w:rsidRPr="00685661" w:rsidDel="002945DA">
        <w:rPr>
          <w:rFonts w:ascii="Times New Roman" w:hAnsi="Times New Roman" w:cs="Times New Roman"/>
          <w:i/>
          <w:sz w:val="24"/>
          <w:szCs w:val="24"/>
        </w:rPr>
        <w:t xml:space="preserve">, </w:t>
      </w:r>
    </w:p>
    <w:p w14:paraId="02B43190" w14:textId="77777777" w:rsidR="005059F3" w:rsidRPr="00685661" w:rsidRDefault="005059F3" w:rsidP="00934293">
      <w:pPr>
        <w:spacing w:after="0" w:line="360" w:lineRule="auto"/>
        <w:rPr>
          <w:rFonts w:ascii="Times New Roman" w:hAnsi="Times New Roman" w:cs="Times New Roman"/>
          <w:i/>
          <w:sz w:val="24"/>
          <w:szCs w:val="24"/>
        </w:rPr>
      </w:pPr>
      <w:r w:rsidRPr="00685661" w:rsidDel="002945DA">
        <w:rPr>
          <w:rFonts w:ascii="Times New Roman" w:hAnsi="Times New Roman" w:cs="Times New Roman"/>
          <w:i/>
          <w:sz w:val="24"/>
          <w:szCs w:val="24"/>
        </w:rPr>
        <w:t xml:space="preserve">ведущий научный сотрудник </w:t>
      </w:r>
    </w:p>
    <w:p w14:paraId="55DE1B75" w14:textId="77777777" w:rsidR="005059F3" w:rsidRPr="00685661" w:rsidRDefault="005059F3" w:rsidP="00934293">
      <w:pPr>
        <w:spacing w:after="0" w:line="360" w:lineRule="auto"/>
        <w:rPr>
          <w:rFonts w:ascii="Times New Roman" w:hAnsi="Times New Roman" w:cs="Times New Roman"/>
          <w:i/>
          <w:sz w:val="24"/>
          <w:szCs w:val="24"/>
        </w:rPr>
      </w:pPr>
      <w:r w:rsidRPr="00685661" w:rsidDel="002945DA">
        <w:rPr>
          <w:rFonts w:ascii="Times New Roman" w:hAnsi="Times New Roman" w:cs="Times New Roman"/>
          <w:i/>
          <w:sz w:val="24"/>
          <w:szCs w:val="24"/>
        </w:rPr>
        <w:t xml:space="preserve">Центра технологий </w:t>
      </w:r>
      <w:r w:rsidRPr="00685661">
        <w:rPr>
          <w:rFonts w:ascii="Times New Roman" w:hAnsi="Times New Roman" w:cs="Times New Roman"/>
          <w:i/>
          <w:sz w:val="24"/>
          <w:szCs w:val="24"/>
        </w:rPr>
        <w:t xml:space="preserve">государственного управления </w:t>
      </w:r>
    </w:p>
    <w:p w14:paraId="44D02F8C" w14:textId="77777777" w:rsidR="005059F3" w:rsidRPr="00685661" w:rsidRDefault="005059F3" w:rsidP="00934293">
      <w:pPr>
        <w:spacing w:after="0" w:line="360" w:lineRule="auto"/>
        <w:rPr>
          <w:rFonts w:ascii="Times New Roman" w:hAnsi="Times New Roman" w:cs="Times New Roman"/>
          <w:i/>
          <w:sz w:val="24"/>
          <w:szCs w:val="24"/>
        </w:rPr>
      </w:pPr>
      <w:r w:rsidRPr="00685661">
        <w:rPr>
          <w:rFonts w:ascii="Times New Roman" w:hAnsi="Times New Roman" w:cs="Times New Roman"/>
          <w:i/>
          <w:sz w:val="24"/>
          <w:szCs w:val="24"/>
        </w:rPr>
        <w:t>Института прикладных экономических исследований</w:t>
      </w:r>
      <w:r w:rsidRPr="00685661" w:rsidDel="002945DA">
        <w:rPr>
          <w:rFonts w:ascii="Times New Roman" w:hAnsi="Times New Roman" w:cs="Times New Roman"/>
          <w:i/>
          <w:sz w:val="24"/>
          <w:szCs w:val="24"/>
        </w:rPr>
        <w:t xml:space="preserve"> </w:t>
      </w:r>
    </w:p>
    <w:p w14:paraId="01BCE8C0" w14:textId="77777777" w:rsidR="005059F3" w:rsidRPr="00685661" w:rsidDel="002945DA" w:rsidRDefault="005059F3" w:rsidP="00934293">
      <w:pPr>
        <w:spacing w:after="0" w:line="360" w:lineRule="auto"/>
        <w:rPr>
          <w:rFonts w:ascii="Times New Roman" w:hAnsi="Times New Roman" w:cs="Times New Roman"/>
          <w:i/>
          <w:sz w:val="24"/>
          <w:szCs w:val="24"/>
        </w:rPr>
      </w:pPr>
      <w:r w:rsidRPr="00685661" w:rsidDel="002945DA">
        <w:rPr>
          <w:rFonts w:ascii="Times New Roman" w:hAnsi="Times New Roman" w:cs="Times New Roman"/>
          <w:i/>
          <w:sz w:val="24"/>
          <w:szCs w:val="24"/>
        </w:rPr>
        <w:t>РАНХиГС</w:t>
      </w:r>
      <w:r w:rsidRPr="00685661">
        <w:rPr>
          <w:rFonts w:ascii="Times New Roman" w:hAnsi="Times New Roman" w:cs="Times New Roman"/>
          <w:i/>
          <w:sz w:val="24"/>
          <w:szCs w:val="24"/>
        </w:rPr>
        <w:t xml:space="preserve"> при Президенте РФ</w:t>
      </w:r>
      <w:r w:rsidRPr="00685661" w:rsidDel="002945DA">
        <w:rPr>
          <w:rFonts w:ascii="Times New Roman" w:hAnsi="Times New Roman" w:cs="Times New Roman"/>
          <w:i/>
          <w:sz w:val="24"/>
          <w:szCs w:val="24"/>
        </w:rPr>
        <w:t xml:space="preserve">, </w:t>
      </w:r>
    </w:p>
    <w:p w14:paraId="4739CDE3" w14:textId="77777777" w:rsidR="005059F3" w:rsidRPr="00685661" w:rsidDel="002945DA" w:rsidRDefault="005059F3" w:rsidP="00934293">
      <w:pPr>
        <w:spacing w:after="0" w:line="360" w:lineRule="auto"/>
        <w:rPr>
          <w:rFonts w:ascii="Times New Roman" w:hAnsi="Times New Roman" w:cs="Times New Roman"/>
          <w:i/>
          <w:sz w:val="24"/>
          <w:szCs w:val="24"/>
        </w:rPr>
      </w:pPr>
      <w:r w:rsidRPr="00685661" w:rsidDel="002945DA">
        <w:rPr>
          <w:rFonts w:ascii="Times New Roman" w:hAnsi="Times New Roman" w:cs="Times New Roman"/>
          <w:i/>
          <w:sz w:val="24"/>
          <w:szCs w:val="24"/>
        </w:rPr>
        <w:t>кандидат юридических наук, доцент</w:t>
      </w:r>
    </w:p>
    <w:p w14:paraId="0F9C69E4" w14:textId="77777777" w:rsidR="005059F3" w:rsidRPr="00685661" w:rsidDel="002945DA" w:rsidRDefault="005059F3" w:rsidP="00934293">
      <w:pPr>
        <w:spacing w:after="0" w:line="360" w:lineRule="auto"/>
        <w:rPr>
          <w:rFonts w:ascii="Times New Roman" w:hAnsi="Times New Roman" w:cs="Times New Roman"/>
          <w:i/>
          <w:sz w:val="24"/>
          <w:szCs w:val="24"/>
        </w:rPr>
      </w:pPr>
      <w:r w:rsidRPr="00685661" w:rsidDel="002945DA">
        <w:rPr>
          <w:rFonts w:ascii="Times New Roman" w:hAnsi="Times New Roman" w:cs="Times New Roman"/>
          <w:i/>
          <w:sz w:val="24"/>
          <w:szCs w:val="24"/>
        </w:rPr>
        <w:t>efremov-a@ranepa.ru</w:t>
      </w:r>
    </w:p>
    <w:p w14:paraId="7E9713EF" w14:textId="77777777" w:rsidR="00B2613B" w:rsidRPr="00685661" w:rsidRDefault="0054655C" w:rsidP="00934293">
      <w:pPr>
        <w:spacing w:after="0" w:line="360" w:lineRule="auto"/>
        <w:ind w:firstLine="709"/>
        <w:rPr>
          <w:rFonts w:ascii="Times New Roman" w:hAnsi="Times New Roman" w:cs="Times New Roman"/>
          <w:sz w:val="24"/>
          <w:szCs w:val="24"/>
        </w:rPr>
      </w:pPr>
    </w:p>
    <w:p w14:paraId="04E4BC4D" w14:textId="77777777" w:rsidR="00A66CE2" w:rsidRPr="00685661" w:rsidRDefault="00A66CE2" w:rsidP="00934293">
      <w:pPr>
        <w:spacing w:after="0" w:line="360" w:lineRule="auto"/>
        <w:ind w:firstLine="709"/>
        <w:jc w:val="center"/>
        <w:rPr>
          <w:rFonts w:ascii="Times New Roman" w:hAnsi="Times New Roman" w:cs="Times New Roman"/>
          <w:b/>
          <w:sz w:val="24"/>
          <w:szCs w:val="24"/>
        </w:rPr>
      </w:pPr>
      <w:r w:rsidRPr="00685661">
        <w:rPr>
          <w:rFonts w:ascii="Times New Roman" w:hAnsi="Times New Roman" w:cs="Times New Roman"/>
          <w:b/>
          <w:sz w:val="24"/>
          <w:szCs w:val="24"/>
        </w:rPr>
        <w:t xml:space="preserve">ОЦЕНКА РЕЗУЛЬТАТИВНОСТИ И ЭФФЕКТИВНОСТИ ЭКСПЕРИМЕНТОВ И ЭКСПЕРИМЕНТАЛЬНЫХ ПРАВОВЫХ РЕЖИМОВ </w:t>
      </w:r>
    </w:p>
    <w:p w14:paraId="56188ED8" w14:textId="77777777" w:rsidR="005059F3" w:rsidRPr="00685661" w:rsidRDefault="00A66CE2" w:rsidP="00934293">
      <w:pPr>
        <w:spacing w:after="0" w:line="360" w:lineRule="auto"/>
        <w:ind w:firstLine="709"/>
        <w:jc w:val="center"/>
        <w:rPr>
          <w:rFonts w:ascii="Times New Roman" w:hAnsi="Times New Roman" w:cs="Times New Roman"/>
          <w:b/>
          <w:sz w:val="24"/>
          <w:szCs w:val="24"/>
        </w:rPr>
      </w:pPr>
      <w:r w:rsidRPr="00685661">
        <w:rPr>
          <w:rFonts w:ascii="Times New Roman" w:hAnsi="Times New Roman" w:cs="Times New Roman"/>
          <w:b/>
          <w:sz w:val="24"/>
          <w:szCs w:val="24"/>
        </w:rPr>
        <w:t>В ГОСУДАРСТВЕННОМ УПРАВЛЕНИИ</w:t>
      </w:r>
    </w:p>
    <w:p w14:paraId="072CC924" w14:textId="77777777" w:rsidR="00704743" w:rsidRPr="00685661" w:rsidRDefault="00704743" w:rsidP="00704743">
      <w:pPr>
        <w:pStyle w:val="ConsNormal"/>
        <w:widowControl w:val="0"/>
        <w:spacing w:line="360" w:lineRule="auto"/>
        <w:ind w:right="0" w:firstLine="709"/>
        <w:jc w:val="both"/>
        <w:rPr>
          <w:rStyle w:val="HTML"/>
          <w:rFonts w:ascii="Times New Roman" w:eastAsia="Calibri" w:hAnsi="Times New Roman" w:cs="Times New Roman"/>
          <w:sz w:val="24"/>
          <w:szCs w:val="24"/>
        </w:rPr>
      </w:pPr>
    </w:p>
    <w:p w14:paraId="5C2D274B" w14:textId="77777777" w:rsidR="00000B5D" w:rsidRPr="0018503B" w:rsidRDefault="00000B5D" w:rsidP="00B2709D">
      <w:pPr>
        <w:pStyle w:val="ConsNormal"/>
        <w:widowControl w:val="0"/>
        <w:tabs>
          <w:tab w:val="left" w:pos="567"/>
        </w:tabs>
        <w:spacing w:line="360" w:lineRule="auto"/>
        <w:ind w:right="0" w:firstLine="709"/>
        <w:jc w:val="both"/>
        <w:rPr>
          <w:rStyle w:val="HTML"/>
          <w:rFonts w:ascii="Times New Roman" w:eastAsia="Calibri" w:hAnsi="Times New Roman" w:cs="Times New Roman"/>
          <w:sz w:val="24"/>
          <w:szCs w:val="24"/>
        </w:rPr>
      </w:pPr>
      <w:r w:rsidRPr="00685661">
        <w:rPr>
          <w:rStyle w:val="HTML"/>
          <w:rFonts w:ascii="Times New Roman" w:eastAsia="Calibri" w:hAnsi="Times New Roman" w:cs="Times New Roman"/>
          <w:sz w:val="24"/>
          <w:szCs w:val="24"/>
        </w:rPr>
        <w:t>В</w:t>
      </w:r>
      <w:r w:rsidR="00A54FBE" w:rsidRPr="00685661">
        <w:rPr>
          <w:rStyle w:val="HTML"/>
          <w:rFonts w:ascii="Times New Roman" w:eastAsia="Calibri" w:hAnsi="Times New Roman" w:cs="Times New Roman"/>
          <w:sz w:val="24"/>
          <w:szCs w:val="24"/>
        </w:rPr>
        <w:t xml:space="preserve"> </w:t>
      </w:r>
      <w:r w:rsidRPr="00685661">
        <w:rPr>
          <w:rStyle w:val="HTML"/>
          <w:rFonts w:ascii="Times New Roman" w:eastAsia="Calibri" w:hAnsi="Times New Roman" w:cs="Times New Roman"/>
          <w:sz w:val="24"/>
          <w:szCs w:val="24"/>
        </w:rPr>
        <w:t>202</w:t>
      </w:r>
      <w:r w:rsidR="00A54FBE" w:rsidRPr="00685661">
        <w:rPr>
          <w:rStyle w:val="HTML"/>
          <w:rFonts w:ascii="Times New Roman" w:eastAsia="Calibri" w:hAnsi="Times New Roman" w:cs="Times New Roman"/>
          <w:sz w:val="24"/>
          <w:szCs w:val="24"/>
        </w:rPr>
        <w:t>0</w:t>
      </w:r>
      <w:r w:rsidRPr="00685661">
        <w:rPr>
          <w:rStyle w:val="HTML"/>
          <w:rFonts w:ascii="Times New Roman" w:eastAsia="Calibri" w:hAnsi="Times New Roman" w:cs="Times New Roman"/>
          <w:sz w:val="24"/>
          <w:szCs w:val="24"/>
        </w:rPr>
        <w:t>-202</w:t>
      </w:r>
      <w:r w:rsidR="00A54FBE" w:rsidRPr="00685661">
        <w:rPr>
          <w:rStyle w:val="HTML"/>
          <w:rFonts w:ascii="Times New Roman" w:eastAsia="Calibri" w:hAnsi="Times New Roman" w:cs="Times New Roman"/>
          <w:sz w:val="24"/>
          <w:szCs w:val="24"/>
        </w:rPr>
        <w:t>1</w:t>
      </w:r>
      <w:r w:rsidRPr="00685661">
        <w:rPr>
          <w:rStyle w:val="HTML"/>
          <w:rFonts w:ascii="Times New Roman" w:eastAsia="Calibri" w:hAnsi="Times New Roman" w:cs="Times New Roman"/>
          <w:sz w:val="24"/>
          <w:szCs w:val="24"/>
        </w:rPr>
        <w:t xml:space="preserve"> </w:t>
      </w:r>
      <w:proofErr w:type="spellStart"/>
      <w:r w:rsidRPr="00685661">
        <w:rPr>
          <w:rStyle w:val="HTML"/>
          <w:rFonts w:ascii="Times New Roman" w:eastAsia="Calibri" w:hAnsi="Times New Roman" w:cs="Times New Roman"/>
          <w:sz w:val="24"/>
          <w:szCs w:val="24"/>
        </w:rPr>
        <w:t>г.г</w:t>
      </w:r>
      <w:proofErr w:type="spellEnd"/>
      <w:r w:rsidRPr="00685661">
        <w:rPr>
          <w:rStyle w:val="HTML"/>
          <w:rFonts w:ascii="Times New Roman" w:eastAsia="Calibri" w:hAnsi="Times New Roman" w:cs="Times New Roman"/>
          <w:sz w:val="24"/>
          <w:szCs w:val="24"/>
        </w:rPr>
        <w:t xml:space="preserve">. продолжается активное применение экспериментов </w:t>
      </w:r>
      <w:r w:rsidR="00B2709D" w:rsidRPr="00685661">
        <w:rPr>
          <w:rStyle w:val="HTML"/>
          <w:rFonts w:ascii="Times New Roman" w:eastAsia="Calibri" w:hAnsi="Times New Roman" w:cs="Times New Roman"/>
          <w:sz w:val="24"/>
          <w:szCs w:val="24"/>
        </w:rPr>
        <w:t xml:space="preserve">в российском государственном управлении </w:t>
      </w:r>
      <w:r w:rsidRPr="0018503B">
        <w:rPr>
          <w:rStyle w:val="HTML"/>
          <w:rFonts w:ascii="Times New Roman" w:eastAsia="Calibri" w:hAnsi="Times New Roman" w:cs="Times New Roman"/>
          <w:sz w:val="24"/>
          <w:szCs w:val="24"/>
        </w:rPr>
        <w:t>на основе постановлений Правительства РФ. При этом в  2020 г. в российском государственном управлении был законодательно введен новый инструмент государственного управления – экспериментальные правовые режимы. В 2021 г. ведется разработка подзаконной  нормативной п</w:t>
      </w:r>
      <w:r w:rsidR="00A54FBE" w:rsidRPr="0018503B">
        <w:rPr>
          <w:rStyle w:val="HTML"/>
          <w:rFonts w:ascii="Times New Roman" w:eastAsia="Calibri" w:hAnsi="Times New Roman" w:cs="Times New Roman"/>
          <w:sz w:val="24"/>
          <w:szCs w:val="24"/>
        </w:rPr>
        <w:t>равовой базы для их проведения, в том числе разработаны проекты программ экспериментальных правовых режимов в различных сферах.</w:t>
      </w:r>
    </w:p>
    <w:p w14:paraId="4B495172" w14:textId="77777777" w:rsidR="005D26EB" w:rsidRPr="001A6A71" w:rsidRDefault="00000B5D" w:rsidP="00B2709D">
      <w:pPr>
        <w:spacing w:after="0" w:line="360" w:lineRule="auto"/>
        <w:ind w:firstLine="709"/>
        <w:jc w:val="both"/>
        <w:rPr>
          <w:rFonts w:ascii="Times New Roman" w:hAnsi="Times New Roman" w:cs="Times New Roman"/>
          <w:color w:val="000000"/>
          <w:spacing w:val="-2"/>
          <w:sz w:val="24"/>
          <w:szCs w:val="24"/>
        </w:rPr>
      </w:pPr>
      <w:r w:rsidRPr="0018503B">
        <w:rPr>
          <w:rStyle w:val="HTML"/>
          <w:rFonts w:ascii="Times New Roman" w:eastAsia="Calibri" w:hAnsi="Times New Roman" w:cs="Times New Roman"/>
          <w:sz w:val="24"/>
          <w:szCs w:val="24"/>
        </w:rPr>
        <w:t xml:space="preserve">Вместе с тем, при разработке данного регулирования не закладываются цели экспериментов (и устанавливаемых для их проведения экспериментальных правовых режимов) и показатели их достижения, ориентирующие на повышение качества (обоснованности, результативности и эффективности) государственного управления. Сложившаяся ситуация может в итоге может привести к низкой результативности и эффективности экспериментов в государственном управлении, отсутствию их влияния на обеспечение решения проблем социально-экономического развития.  </w:t>
      </w:r>
      <w:r w:rsidR="00AA6BE2" w:rsidRPr="0018503B">
        <w:rPr>
          <w:rFonts w:ascii="Times New Roman" w:hAnsi="Times New Roman" w:cs="Times New Roman"/>
          <w:color w:val="000000"/>
          <w:spacing w:val="-2"/>
          <w:sz w:val="24"/>
          <w:szCs w:val="24"/>
        </w:rPr>
        <w:t>В зарубежной научной литературе отмечается значительный рост применения экспериментов в государственном управлении с 90-х годов ХХ века</w:t>
      </w:r>
      <w:r w:rsidR="00A20C22" w:rsidRPr="0018503B">
        <w:rPr>
          <w:rStyle w:val="a5"/>
          <w:rFonts w:ascii="Times New Roman" w:hAnsi="Times New Roman" w:cs="Times New Roman"/>
          <w:color w:val="000000"/>
          <w:spacing w:val="-2"/>
          <w:sz w:val="24"/>
          <w:szCs w:val="24"/>
        </w:rPr>
        <w:footnoteReference w:id="1"/>
      </w:r>
      <w:r w:rsidR="00A20C22" w:rsidRPr="0018503B">
        <w:rPr>
          <w:rFonts w:ascii="Times New Roman" w:hAnsi="Times New Roman" w:cs="Times New Roman"/>
          <w:color w:val="000000"/>
          <w:spacing w:val="-2"/>
          <w:sz w:val="24"/>
          <w:szCs w:val="24"/>
        </w:rPr>
        <w:t xml:space="preserve">, они </w:t>
      </w:r>
      <w:r w:rsidR="00AA6BE2" w:rsidRPr="0018503B">
        <w:rPr>
          <w:rFonts w:ascii="Times New Roman" w:hAnsi="Times New Roman" w:cs="Times New Roman"/>
          <w:color w:val="000000"/>
          <w:spacing w:val="-2"/>
          <w:sz w:val="24"/>
          <w:szCs w:val="24"/>
        </w:rPr>
        <w:t>рассматриваются как важный элемент современной регуляторной политики</w:t>
      </w:r>
      <w:r w:rsidR="004645AE" w:rsidRPr="0018503B">
        <w:rPr>
          <w:rFonts w:ascii="Times New Roman" w:hAnsi="Times New Roman" w:cs="Times New Roman"/>
          <w:color w:val="000000"/>
          <w:spacing w:val="-2"/>
          <w:sz w:val="24"/>
          <w:szCs w:val="24"/>
        </w:rPr>
        <w:t>,</w:t>
      </w:r>
      <w:r w:rsidR="00602E03" w:rsidRPr="0018503B">
        <w:rPr>
          <w:rStyle w:val="a5"/>
          <w:rFonts w:ascii="Times New Roman" w:hAnsi="Times New Roman" w:cs="Times New Roman"/>
          <w:color w:val="000000"/>
          <w:spacing w:val="-2"/>
          <w:sz w:val="24"/>
          <w:szCs w:val="24"/>
        </w:rPr>
        <w:footnoteReference w:id="2"/>
      </w:r>
      <w:r w:rsidR="00AA6BE2" w:rsidRPr="0018503B">
        <w:rPr>
          <w:rFonts w:ascii="Times New Roman" w:hAnsi="Times New Roman" w:cs="Times New Roman"/>
          <w:color w:val="000000"/>
          <w:spacing w:val="-2"/>
          <w:sz w:val="24"/>
          <w:szCs w:val="24"/>
        </w:rPr>
        <w:t xml:space="preserve"> </w:t>
      </w:r>
      <w:r w:rsidR="004645AE" w:rsidRPr="0018503B">
        <w:rPr>
          <w:rFonts w:ascii="Times New Roman" w:hAnsi="Times New Roman" w:cs="Times New Roman"/>
          <w:color w:val="000000"/>
          <w:spacing w:val="-2"/>
          <w:sz w:val="24"/>
          <w:szCs w:val="24"/>
        </w:rPr>
        <w:t>роль экспериментов возрастает</w:t>
      </w:r>
      <w:r w:rsidR="00DE1CB8" w:rsidRPr="0018503B">
        <w:rPr>
          <w:rFonts w:ascii="Times New Roman" w:hAnsi="Times New Roman" w:cs="Times New Roman"/>
          <w:color w:val="000000"/>
          <w:spacing w:val="-2"/>
          <w:sz w:val="24"/>
          <w:szCs w:val="24"/>
        </w:rPr>
        <w:t xml:space="preserve"> и в настоящее время</w:t>
      </w:r>
      <w:r w:rsidR="00DE1CB8" w:rsidRPr="0018503B">
        <w:rPr>
          <w:rStyle w:val="a5"/>
          <w:rFonts w:ascii="Times New Roman" w:hAnsi="Times New Roman" w:cs="Times New Roman"/>
          <w:color w:val="000000"/>
          <w:spacing w:val="-2"/>
          <w:sz w:val="24"/>
          <w:szCs w:val="24"/>
        </w:rPr>
        <w:footnoteReference w:id="3"/>
      </w:r>
      <w:r w:rsidR="00DE1CB8" w:rsidRPr="0018503B">
        <w:rPr>
          <w:rFonts w:ascii="Times New Roman" w:hAnsi="Times New Roman" w:cs="Times New Roman"/>
          <w:color w:val="000000"/>
          <w:spacing w:val="-2"/>
          <w:sz w:val="24"/>
          <w:szCs w:val="24"/>
        </w:rPr>
        <w:t xml:space="preserve">, в том числе </w:t>
      </w:r>
      <w:r w:rsidR="004645AE" w:rsidRPr="0018503B">
        <w:rPr>
          <w:rFonts w:ascii="Times New Roman" w:hAnsi="Times New Roman" w:cs="Times New Roman"/>
          <w:color w:val="000000"/>
          <w:spacing w:val="-2"/>
          <w:sz w:val="24"/>
          <w:szCs w:val="24"/>
        </w:rPr>
        <w:t xml:space="preserve"> при внедрении инструментов поведенческого </w:t>
      </w:r>
      <w:r w:rsidR="004645AE" w:rsidRPr="0018503B">
        <w:rPr>
          <w:rFonts w:ascii="Times New Roman" w:hAnsi="Times New Roman" w:cs="Times New Roman"/>
          <w:color w:val="000000"/>
          <w:spacing w:val="-2"/>
          <w:sz w:val="24"/>
          <w:szCs w:val="24"/>
        </w:rPr>
        <w:lastRenderedPageBreak/>
        <w:t>регулирования</w:t>
      </w:r>
      <w:r w:rsidR="00DF6A3C" w:rsidRPr="0018503B">
        <w:rPr>
          <w:rFonts w:ascii="Times New Roman" w:hAnsi="Times New Roman" w:cs="Times New Roman"/>
          <w:color w:val="000000"/>
          <w:spacing w:val="-2"/>
          <w:sz w:val="24"/>
          <w:szCs w:val="24"/>
        </w:rPr>
        <w:t>,</w:t>
      </w:r>
      <w:r w:rsidR="004645AE" w:rsidRPr="0018503B">
        <w:rPr>
          <w:rStyle w:val="a5"/>
          <w:rFonts w:ascii="Times New Roman" w:hAnsi="Times New Roman" w:cs="Times New Roman"/>
          <w:color w:val="000000"/>
          <w:spacing w:val="-2"/>
          <w:sz w:val="24"/>
          <w:szCs w:val="24"/>
        </w:rPr>
        <w:footnoteReference w:id="4"/>
      </w:r>
      <w:r w:rsidR="00DF6A3C" w:rsidRPr="0018503B">
        <w:rPr>
          <w:rFonts w:ascii="Times New Roman" w:hAnsi="Times New Roman" w:cs="Times New Roman"/>
          <w:color w:val="000000"/>
          <w:spacing w:val="-2"/>
          <w:sz w:val="24"/>
          <w:szCs w:val="24"/>
        </w:rPr>
        <w:t xml:space="preserve"> анализируются лучшие практики применения экспериментов.</w:t>
      </w:r>
      <w:r w:rsidR="00DF6A3C" w:rsidRPr="0018503B">
        <w:rPr>
          <w:rStyle w:val="a5"/>
          <w:rFonts w:ascii="Times New Roman" w:hAnsi="Times New Roman" w:cs="Times New Roman"/>
          <w:color w:val="000000"/>
          <w:spacing w:val="-2"/>
          <w:sz w:val="24"/>
          <w:szCs w:val="24"/>
        </w:rPr>
        <w:footnoteReference w:id="5"/>
      </w:r>
      <w:r w:rsidR="00DF6A3C" w:rsidRPr="0018503B">
        <w:rPr>
          <w:rFonts w:ascii="Times New Roman" w:hAnsi="Times New Roman" w:cs="Times New Roman"/>
          <w:color w:val="000000"/>
          <w:spacing w:val="-2"/>
          <w:sz w:val="24"/>
          <w:szCs w:val="24"/>
        </w:rPr>
        <w:t xml:space="preserve"> </w:t>
      </w:r>
      <w:r w:rsidR="004645AE" w:rsidRPr="0018503B">
        <w:rPr>
          <w:rFonts w:ascii="Times New Roman" w:hAnsi="Times New Roman" w:cs="Times New Roman"/>
          <w:color w:val="000000"/>
          <w:spacing w:val="-2"/>
          <w:sz w:val="24"/>
          <w:szCs w:val="24"/>
        </w:rPr>
        <w:t xml:space="preserve"> </w:t>
      </w:r>
      <w:r w:rsidR="001A6A71">
        <w:rPr>
          <w:rFonts w:ascii="Times New Roman" w:eastAsia="Times New Roman" w:hAnsi="Times New Roman" w:cs="Times New Roman"/>
          <w:sz w:val="24"/>
          <w:szCs w:val="24"/>
        </w:rPr>
        <w:t>При этом</w:t>
      </w:r>
      <w:r w:rsidR="00B103B1" w:rsidRPr="0018503B">
        <w:rPr>
          <w:rFonts w:ascii="Times New Roman" w:eastAsia="Times New Roman" w:hAnsi="Times New Roman" w:cs="Times New Roman"/>
          <w:sz w:val="24"/>
          <w:szCs w:val="24"/>
        </w:rPr>
        <w:t xml:space="preserve"> вопросы результативности и эффективности экспериментального правового регулирования, как базовые характеристики качественного государственного управления</w:t>
      </w:r>
      <w:r w:rsidR="00B103B1" w:rsidRPr="0018503B">
        <w:rPr>
          <w:rStyle w:val="a5"/>
          <w:rFonts w:ascii="Times New Roman" w:eastAsia="Times New Roman" w:hAnsi="Times New Roman" w:cs="Times New Roman"/>
          <w:sz w:val="24"/>
          <w:szCs w:val="24"/>
        </w:rPr>
        <w:footnoteReference w:id="6"/>
      </w:r>
      <w:r w:rsidR="00B103B1" w:rsidRPr="0018503B">
        <w:rPr>
          <w:rFonts w:ascii="Times New Roman" w:eastAsia="Times New Roman" w:hAnsi="Times New Roman" w:cs="Times New Roman"/>
          <w:sz w:val="24"/>
          <w:szCs w:val="24"/>
        </w:rPr>
        <w:t xml:space="preserve"> пока не получили системного решения. В 2019-2021 годы опубликован ряд исследований по вопросам применения экспериментов</w:t>
      </w:r>
      <w:r w:rsidR="00B103B1" w:rsidRPr="0018503B">
        <w:rPr>
          <w:rStyle w:val="a5"/>
          <w:rFonts w:ascii="Times New Roman" w:eastAsia="Times New Roman" w:hAnsi="Times New Roman" w:cs="Times New Roman"/>
          <w:sz w:val="24"/>
          <w:szCs w:val="24"/>
        </w:rPr>
        <w:footnoteReference w:id="7"/>
      </w:r>
      <w:r w:rsidR="00B103B1" w:rsidRPr="0018503B">
        <w:rPr>
          <w:rFonts w:ascii="Times New Roman" w:eastAsia="Times New Roman" w:hAnsi="Times New Roman" w:cs="Times New Roman"/>
          <w:sz w:val="24"/>
          <w:szCs w:val="24"/>
        </w:rPr>
        <w:t xml:space="preserve"> и введения экспериментальных правовых режимов</w:t>
      </w:r>
      <w:r w:rsidR="00B103B1" w:rsidRPr="0018503B">
        <w:rPr>
          <w:rStyle w:val="a5"/>
          <w:rFonts w:ascii="Times New Roman" w:eastAsia="Times New Roman" w:hAnsi="Times New Roman" w:cs="Times New Roman"/>
          <w:sz w:val="24"/>
          <w:szCs w:val="24"/>
        </w:rPr>
        <w:footnoteReference w:id="8"/>
      </w:r>
      <w:r w:rsidR="00B103B1" w:rsidRPr="0018503B">
        <w:rPr>
          <w:rFonts w:ascii="Times New Roman" w:eastAsia="Times New Roman" w:hAnsi="Times New Roman" w:cs="Times New Roman"/>
          <w:sz w:val="24"/>
          <w:szCs w:val="24"/>
        </w:rPr>
        <w:t>, их места в механизме правового регулирования</w:t>
      </w:r>
      <w:r w:rsidR="00B103B1" w:rsidRPr="0018503B">
        <w:rPr>
          <w:rStyle w:val="a5"/>
          <w:rFonts w:ascii="Times New Roman" w:eastAsia="Times New Roman" w:hAnsi="Times New Roman" w:cs="Times New Roman"/>
          <w:sz w:val="24"/>
          <w:szCs w:val="24"/>
        </w:rPr>
        <w:footnoteReference w:id="9"/>
      </w:r>
      <w:r w:rsidR="00B103B1" w:rsidRPr="0018503B">
        <w:rPr>
          <w:rFonts w:ascii="Times New Roman" w:eastAsia="Times New Roman" w:hAnsi="Times New Roman" w:cs="Times New Roman"/>
          <w:sz w:val="24"/>
          <w:szCs w:val="24"/>
        </w:rPr>
        <w:t xml:space="preserve"> и в информационном праве</w:t>
      </w:r>
      <w:r w:rsidR="00B103B1" w:rsidRPr="0018503B">
        <w:rPr>
          <w:rStyle w:val="a5"/>
          <w:rFonts w:ascii="Times New Roman" w:eastAsia="Times New Roman" w:hAnsi="Times New Roman" w:cs="Times New Roman"/>
          <w:sz w:val="24"/>
          <w:szCs w:val="24"/>
        </w:rPr>
        <w:footnoteReference w:id="10"/>
      </w:r>
      <w:r w:rsidR="00B103B1" w:rsidRPr="0018503B">
        <w:rPr>
          <w:rFonts w:ascii="Times New Roman" w:eastAsia="Times New Roman" w:hAnsi="Times New Roman" w:cs="Times New Roman"/>
          <w:sz w:val="24"/>
          <w:szCs w:val="24"/>
        </w:rPr>
        <w:t xml:space="preserve"> и значения в цифровой трансформации</w:t>
      </w:r>
      <w:r w:rsidR="00B103B1" w:rsidRPr="0018503B">
        <w:rPr>
          <w:rStyle w:val="a5"/>
          <w:rFonts w:ascii="Times New Roman" w:eastAsia="Times New Roman" w:hAnsi="Times New Roman" w:cs="Times New Roman"/>
          <w:sz w:val="24"/>
          <w:szCs w:val="24"/>
        </w:rPr>
        <w:footnoteReference w:id="11"/>
      </w:r>
      <w:r w:rsidR="00B103B1" w:rsidRPr="0018503B">
        <w:rPr>
          <w:rFonts w:ascii="Times New Roman" w:eastAsia="Times New Roman" w:hAnsi="Times New Roman" w:cs="Times New Roman"/>
          <w:sz w:val="24"/>
          <w:szCs w:val="24"/>
        </w:rPr>
        <w:t>, обеспечения качества экспериментальных правовых режимов</w:t>
      </w:r>
      <w:r w:rsidR="00B103B1" w:rsidRPr="0018503B">
        <w:rPr>
          <w:rStyle w:val="a5"/>
          <w:rFonts w:ascii="Times New Roman" w:eastAsia="Times New Roman" w:hAnsi="Times New Roman" w:cs="Times New Roman"/>
          <w:sz w:val="24"/>
          <w:szCs w:val="24"/>
        </w:rPr>
        <w:footnoteReference w:id="12"/>
      </w:r>
      <w:r w:rsidR="00B103B1" w:rsidRPr="0018503B">
        <w:rPr>
          <w:rFonts w:ascii="Times New Roman" w:eastAsia="Times New Roman" w:hAnsi="Times New Roman" w:cs="Times New Roman"/>
          <w:sz w:val="24"/>
          <w:szCs w:val="24"/>
        </w:rPr>
        <w:t>, их экономико-правовому анализу</w:t>
      </w:r>
      <w:r w:rsidR="00B103B1" w:rsidRPr="0018503B">
        <w:rPr>
          <w:rStyle w:val="a5"/>
          <w:rFonts w:ascii="Times New Roman" w:eastAsia="Times New Roman" w:hAnsi="Times New Roman" w:cs="Times New Roman"/>
          <w:sz w:val="24"/>
          <w:szCs w:val="24"/>
        </w:rPr>
        <w:footnoteReference w:id="13"/>
      </w:r>
      <w:r w:rsidR="00B103B1" w:rsidRPr="0018503B">
        <w:rPr>
          <w:rFonts w:ascii="Times New Roman" w:eastAsia="Times New Roman" w:hAnsi="Times New Roman" w:cs="Times New Roman"/>
          <w:sz w:val="24"/>
          <w:szCs w:val="24"/>
        </w:rPr>
        <w:t>, перспективам</w:t>
      </w:r>
      <w:r w:rsidR="00B103B1" w:rsidRPr="0018503B">
        <w:rPr>
          <w:rStyle w:val="a5"/>
          <w:rFonts w:ascii="Times New Roman" w:eastAsia="Times New Roman" w:hAnsi="Times New Roman" w:cs="Times New Roman"/>
          <w:sz w:val="24"/>
          <w:szCs w:val="24"/>
        </w:rPr>
        <w:footnoteReference w:id="14"/>
      </w:r>
      <w:r w:rsidR="00B103B1" w:rsidRPr="0018503B">
        <w:rPr>
          <w:rFonts w:ascii="Times New Roman" w:eastAsia="Times New Roman" w:hAnsi="Times New Roman" w:cs="Times New Roman"/>
          <w:sz w:val="24"/>
          <w:szCs w:val="24"/>
        </w:rPr>
        <w:t>, использованию для интеграции в мировое экономическое пространство</w:t>
      </w:r>
      <w:r w:rsidR="00B103B1" w:rsidRPr="0018503B">
        <w:rPr>
          <w:rStyle w:val="a5"/>
          <w:rFonts w:ascii="Times New Roman" w:eastAsia="Times New Roman" w:hAnsi="Times New Roman" w:cs="Times New Roman"/>
          <w:sz w:val="24"/>
          <w:szCs w:val="24"/>
        </w:rPr>
        <w:footnoteReference w:id="15"/>
      </w:r>
      <w:r w:rsidR="00B103B1" w:rsidRPr="0018503B">
        <w:rPr>
          <w:rFonts w:ascii="Times New Roman" w:eastAsia="Times New Roman" w:hAnsi="Times New Roman" w:cs="Times New Roman"/>
          <w:sz w:val="24"/>
          <w:szCs w:val="24"/>
        </w:rPr>
        <w:t>, но имеются лишь отдельные публикации по конкретным критериям оценки эффективности</w:t>
      </w:r>
      <w:r w:rsidR="00B103B1" w:rsidRPr="0018503B">
        <w:rPr>
          <w:rStyle w:val="a5"/>
          <w:rFonts w:ascii="Times New Roman" w:eastAsia="Times New Roman" w:hAnsi="Times New Roman" w:cs="Times New Roman"/>
          <w:sz w:val="24"/>
          <w:szCs w:val="24"/>
        </w:rPr>
        <w:footnoteReference w:id="16"/>
      </w:r>
      <w:r w:rsidR="00B103B1" w:rsidRPr="0018503B">
        <w:rPr>
          <w:rFonts w:ascii="Times New Roman" w:eastAsia="Times New Roman" w:hAnsi="Times New Roman" w:cs="Times New Roman"/>
          <w:sz w:val="24"/>
          <w:szCs w:val="24"/>
        </w:rPr>
        <w:t xml:space="preserve">. </w:t>
      </w:r>
    </w:p>
    <w:p w14:paraId="56C65D27" w14:textId="77777777" w:rsidR="00704743" w:rsidRPr="003149A3" w:rsidRDefault="00704743" w:rsidP="00704743">
      <w:pPr>
        <w:pStyle w:val="ConsNormal"/>
        <w:widowControl w:val="0"/>
        <w:spacing w:line="360" w:lineRule="auto"/>
        <w:ind w:right="0" w:firstLine="709"/>
        <w:jc w:val="both"/>
        <w:rPr>
          <w:rFonts w:ascii="Times New Roman" w:hAnsi="Times New Roman" w:cs="Times New Roman"/>
          <w:sz w:val="24"/>
          <w:szCs w:val="24"/>
        </w:rPr>
      </w:pPr>
      <w:r w:rsidRPr="003149A3">
        <w:rPr>
          <w:rFonts w:ascii="Times New Roman" w:hAnsi="Times New Roman" w:cs="Times New Roman"/>
          <w:i/>
          <w:sz w:val="24"/>
          <w:szCs w:val="24"/>
        </w:rPr>
        <w:t>Целью исследования</w:t>
      </w:r>
      <w:r w:rsidRPr="003149A3">
        <w:rPr>
          <w:rFonts w:ascii="Times New Roman" w:hAnsi="Times New Roman" w:cs="Times New Roman"/>
          <w:sz w:val="24"/>
          <w:szCs w:val="24"/>
        </w:rPr>
        <w:t xml:space="preserve"> является </w:t>
      </w:r>
      <w:r w:rsidR="00B103B1" w:rsidRPr="003149A3">
        <w:rPr>
          <w:rFonts w:ascii="Times New Roman" w:hAnsi="Times New Roman" w:cs="Times New Roman"/>
          <w:sz w:val="24"/>
          <w:szCs w:val="24"/>
        </w:rPr>
        <w:t xml:space="preserve">проведение оценки результативности и эффективности экспериментов и экспериментальных правовых режимов в государственном управлении РФ на основе методики, разработанной с участием автора в </w:t>
      </w:r>
      <w:r w:rsidR="00B103B1" w:rsidRPr="003149A3">
        <w:rPr>
          <w:rFonts w:ascii="Times New Roman" w:hAnsi="Times New Roman" w:cs="Times New Roman"/>
          <w:sz w:val="24"/>
          <w:szCs w:val="24"/>
        </w:rPr>
        <w:lastRenderedPageBreak/>
        <w:t>2021 г.</w:t>
      </w:r>
      <w:r w:rsidR="006A6CE6" w:rsidRPr="00685661">
        <w:rPr>
          <w:rStyle w:val="a5"/>
          <w:rFonts w:ascii="Times New Roman" w:hAnsi="Times New Roman" w:cs="Times New Roman"/>
          <w:sz w:val="24"/>
          <w:szCs w:val="24"/>
        </w:rPr>
        <w:footnoteReference w:id="17"/>
      </w:r>
      <w:r w:rsidR="00B103B1" w:rsidRPr="00685661">
        <w:rPr>
          <w:rFonts w:ascii="Times New Roman" w:hAnsi="Times New Roman" w:cs="Times New Roman"/>
          <w:sz w:val="24"/>
          <w:szCs w:val="24"/>
        </w:rPr>
        <w:t xml:space="preserve"> и разработка предложений по совершенствованию применения данного инструмента государственного управления</w:t>
      </w:r>
      <w:r w:rsidR="00DD1780" w:rsidRPr="003149A3">
        <w:rPr>
          <w:rFonts w:ascii="Times New Roman" w:hAnsi="Times New Roman" w:cs="Times New Roman"/>
          <w:sz w:val="24"/>
          <w:szCs w:val="24"/>
        </w:rPr>
        <w:t xml:space="preserve">. </w:t>
      </w:r>
      <w:r w:rsidR="006E2B14" w:rsidRPr="003149A3">
        <w:rPr>
          <w:rFonts w:ascii="Times New Roman" w:hAnsi="Times New Roman" w:cs="Times New Roman"/>
          <w:sz w:val="24"/>
          <w:szCs w:val="24"/>
        </w:rPr>
        <w:t xml:space="preserve"> </w:t>
      </w:r>
    </w:p>
    <w:p w14:paraId="12F079BC" w14:textId="77777777" w:rsidR="00704743" w:rsidRPr="003149A3" w:rsidRDefault="00704743" w:rsidP="00704743">
      <w:pPr>
        <w:pStyle w:val="ConsNormal"/>
        <w:widowControl w:val="0"/>
        <w:spacing w:line="360" w:lineRule="auto"/>
        <w:ind w:right="0" w:firstLine="709"/>
        <w:jc w:val="both"/>
        <w:rPr>
          <w:rFonts w:ascii="Times New Roman" w:hAnsi="Times New Roman" w:cs="Times New Roman"/>
          <w:sz w:val="24"/>
          <w:szCs w:val="24"/>
        </w:rPr>
      </w:pPr>
      <w:r w:rsidRPr="003149A3">
        <w:rPr>
          <w:rFonts w:ascii="Times New Roman" w:hAnsi="Times New Roman" w:cs="Times New Roman"/>
          <w:sz w:val="24"/>
          <w:szCs w:val="24"/>
        </w:rPr>
        <w:t xml:space="preserve">При проведении исследования использованы </w:t>
      </w:r>
      <w:r w:rsidR="00982516" w:rsidRPr="003149A3">
        <w:rPr>
          <w:rFonts w:ascii="Times New Roman" w:hAnsi="Times New Roman" w:cs="Times New Roman"/>
          <w:sz w:val="24"/>
          <w:szCs w:val="24"/>
        </w:rPr>
        <w:t>аналитические методы (сравнительно-правовой, структурный и функциональный анализ, контент-анализ, синтез), статистические методы; юридико-технические методы</w:t>
      </w:r>
      <w:r w:rsidRPr="003149A3">
        <w:rPr>
          <w:rFonts w:ascii="Times New Roman" w:hAnsi="Times New Roman" w:cs="Times New Roman"/>
          <w:sz w:val="24"/>
          <w:szCs w:val="24"/>
        </w:rPr>
        <w:t>.</w:t>
      </w:r>
    </w:p>
    <w:p w14:paraId="2E7AEF99" w14:textId="77777777" w:rsidR="00C84CF7" w:rsidRPr="0018503B" w:rsidRDefault="00704743" w:rsidP="00B2709D">
      <w:pPr>
        <w:pStyle w:val="ConsNormal"/>
        <w:widowControl w:val="0"/>
        <w:spacing w:line="360" w:lineRule="auto"/>
        <w:ind w:right="0" w:firstLine="709"/>
        <w:jc w:val="both"/>
        <w:rPr>
          <w:rFonts w:ascii="Times New Roman" w:hAnsi="Times New Roman" w:cs="Times New Roman"/>
          <w:color w:val="000000"/>
          <w:spacing w:val="-2"/>
          <w:sz w:val="24"/>
          <w:szCs w:val="24"/>
        </w:rPr>
      </w:pPr>
      <w:r w:rsidRPr="003149A3">
        <w:rPr>
          <w:rFonts w:ascii="Times New Roman" w:hAnsi="Times New Roman" w:cs="Times New Roman"/>
          <w:sz w:val="24"/>
          <w:szCs w:val="24"/>
        </w:rPr>
        <w:t xml:space="preserve">В </w:t>
      </w:r>
      <w:r w:rsidR="00C84CF7" w:rsidRPr="003149A3">
        <w:rPr>
          <w:rFonts w:ascii="Times New Roman" w:hAnsi="Times New Roman" w:cs="Times New Roman"/>
          <w:sz w:val="24"/>
          <w:szCs w:val="24"/>
        </w:rPr>
        <w:t>рамках исследования представлены</w:t>
      </w:r>
      <w:r w:rsidRPr="003149A3">
        <w:rPr>
          <w:rFonts w:ascii="Times New Roman" w:hAnsi="Times New Roman" w:cs="Times New Roman"/>
          <w:sz w:val="24"/>
          <w:szCs w:val="24"/>
        </w:rPr>
        <w:t>:</w:t>
      </w:r>
    </w:p>
    <w:p w14:paraId="3D46934E" w14:textId="77777777" w:rsidR="00C84CF7" w:rsidRPr="0018503B" w:rsidRDefault="00C84CF7" w:rsidP="00B2709D">
      <w:pPr>
        <w:pStyle w:val="ConsNormal"/>
        <w:widowControl w:val="0"/>
        <w:spacing w:line="360" w:lineRule="auto"/>
        <w:ind w:right="0" w:firstLine="709"/>
        <w:jc w:val="both"/>
        <w:rPr>
          <w:rFonts w:ascii="Times New Roman" w:hAnsi="Times New Roman" w:cs="Times New Roman"/>
          <w:color w:val="000000"/>
          <w:spacing w:val="-2"/>
          <w:sz w:val="24"/>
          <w:szCs w:val="24"/>
        </w:rPr>
      </w:pPr>
      <w:r w:rsidRPr="0018503B">
        <w:rPr>
          <w:rFonts w:ascii="Times New Roman" w:hAnsi="Times New Roman" w:cs="Times New Roman"/>
          <w:color w:val="000000"/>
          <w:spacing w:val="-2"/>
          <w:sz w:val="24"/>
          <w:szCs w:val="24"/>
        </w:rPr>
        <w:t xml:space="preserve">- результаты анализа и систематизации данных о проведении экспериментов, в том числе об экспериментальных правовых режимах, в государственном управлении в 2020-2021 </w:t>
      </w:r>
      <w:proofErr w:type="spellStart"/>
      <w:r w:rsidRPr="0018503B">
        <w:rPr>
          <w:rFonts w:ascii="Times New Roman" w:hAnsi="Times New Roman" w:cs="Times New Roman"/>
          <w:color w:val="000000"/>
          <w:spacing w:val="-2"/>
          <w:sz w:val="24"/>
          <w:szCs w:val="24"/>
        </w:rPr>
        <w:t>г.</w:t>
      </w:r>
      <w:proofErr w:type="gramStart"/>
      <w:r w:rsidRPr="0018503B">
        <w:rPr>
          <w:rFonts w:ascii="Times New Roman" w:hAnsi="Times New Roman" w:cs="Times New Roman"/>
          <w:color w:val="000000"/>
          <w:spacing w:val="-2"/>
          <w:sz w:val="24"/>
          <w:szCs w:val="24"/>
        </w:rPr>
        <w:t>г</w:t>
      </w:r>
      <w:proofErr w:type="spellEnd"/>
      <w:proofErr w:type="gramEnd"/>
      <w:r w:rsidRPr="0018503B">
        <w:rPr>
          <w:rFonts w:ascii="Times New Roman" w:hAnsi="Times New Roman" w:cs="Times New Roman"/>
          <w:color w:val="000000"/>
          <w:spacing w:val="-2"/>
          <w:sz w:val="24"/>
          <w:szCs w:val="24"/>
        </w:rPr>
        <w:t xml:space="preserve">. </w:t>
      </w:r>
    </w:p>
    <w:p w14:paraId="578DDF31" w14:textId="77777777" w:rsidR="00C84CF7" w:rsidRPr="0018503B" w:rsidRDefault="00C84CF7" w:rsidP="00B2709D">
      <w:pPr>
        <w:pStyle w:val="ConsNormal"/>
        <w:widowControl w:val="0"/>
        <w:spacing w:line="360" w:lineRule="auto"/>
        <w:ind w:right="0" w:firstLine="709"/>
        <w:jc w:val="both"/>
        <w:rPr>
          <w:rFonts w:ascii="Times New Roman" w:hAnsi="Times New Roman" w:cs="Times New Roman"/>
          <w:color w:val="000000"/>
          <w:spacing w:val="-2"/>
          <w:sz w:val="24"/>
          <w:szCs w:val="24"/>
        </w:rPr>
      </w:pPr>
      <w:r w:rsidRPr="0018503B">
        <w:rPr>
          <w:rFonts w:ascii="Times New Roman" w:hAnsi="Times New Roman" w:cs="Times New Roman"/>
          <w:color w:val="000000"/>
          <w:spacing w:val="-2"/>
          <w:sz w:val="24"/>
          <w:szCs w:val="24"/>
        </w:rPr>
        <w:t xml:space="preserve">- результаты апробации методики оценки результативности и эффективности экспериментов, в том числе обеспечивающих их проведение экспериментальных правовых режимов, в государственном управлении РФ. </w:t>
      </w:r>
    </w:p>
    <w:p w14:paraId="712397E2" w14:textId="3B16E3D3" w:rsidR="0018503B" w:rsidRPr="007B7C03" w:rsidRDefault="00C84CF7" w:rsidP="007B7C03">
      <w:pPr>
        <w:pStyle w:val="ConsNormal"/>
        <w:widowControl w:val="0"/>
        <w:spacing w:line="360" w:lineRule="auto"/>
        <w:ind w:right="0" w:firstLine="709"/>
        <w:jc w:val="both"/>
        <w:rPr>
          <w:rFonts w:ascii="Times New Roman" w:hAnsi="Times New Roman" w:cs="Times New Roman"/>
          <w:color w:val="000000"/>
          <w:spacing w:val="-2"/>
          <w:sz w:val="24"/>
          <w:szCs w:val="24"/>
        </w:rPr>
      </w:pPr>
      <w:r w:rsidRPr="0018503B">
        <w:rPr>
          <w:rFonts w:ascii="Times New Roman" w:hAnsi="Times New Roman" w:cs="Times New Roman"/>
          <w:color w:val="000000"/>
          <w:spacing w:val="-2"/>
          <w:sz w:val="24"/>
          <w:szCs w:val="24"/>
        </w:rPr>
        <w:t>- предложения по совершенствованию практики применения экспериментов</w:t>
      </w:r>
      <w:r w:rsidR="001A6A71">
        <w:rPr>
          <w:rFonts w:ascii="Times New Roman" w:hAnsi="Times New Roman" w:cs="Times New Roman"/>
          <w:color w:val="000000"/>
          <w:spacing w:val="-2"/>
          <w:sz w:val="24"/>
          <w:szCs w:val="24"/>
        </w:rPr>
        <w:t xml:space="preserve"> </w:t>
      </w:r>
      <w:r w:rsidRPr="0018503B">
        <w:rPr>
          <w:rFonts w:ascii="Times New Roman" w:hAnsi="Times New Roman" w:cs="Times New Roman"/>
          <w:color w:val="000000"/>
          <w:spacing w:val="-2"/>
          <w:sz w:val="24"/>
          <w:szCs w:val="24"/>
        </w:rPr>
        <w:t>в государственном управлении РФ  на основе проведенной оценки их результативности и эффективности.</w:t>
      </w:r>
      <w:bookmarkStart w:id="0" w:name="_GoBack"/>
      <w:bookmarkEnd w:id="0"/>
    </w:p>
    <w:sectPr w:rsidR="0018503B" w:rsidRPr="007B7C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03AD" w14:textId="77777777" w:rsidR="0054655C" w:rsidRDefault="0054655C" w:rsidP="00B86AA4">
      <w:pPr>
        <w:spacing w:after="0" w:line="240" w:lineRule="auto"/>
      </w:pPr>
      <w:r>
        <w:separator/>
      </w:r>
    </w:p>
  </w:endnote>
  <w:endnote w:type="continuationSeparator" w:id="0">
    <w:p w14:paraId="41C5C567" w14:textId="77777777" w:rsidR="0054655C" w:rsidRDefault="0054655C" w:rsidP="00B8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1C06" w14:textId="77777777" w:rsidR="0054655C" w:rsidRDefault="0054655C" w:rsidP="00B86AA4">
      <w:pPr>
        <w:spacing w:after="0" w:line="240" w:lineRule="auto"/>
      </w:pPr>
      <w:r>
        <w:separator/>
      </w:r>
    </w:p>
  </w:footnote>
  <w:footnote w:type="continuationSeparator" w:id="0">
    <w:p w14:paraId="3DBB73C5" w14:textId="77777777" w:rsidR="0054655C" w:rsidRDefault="0054655C" w:rsidP="00B86AA4">
      <w:pPr>
        <w:spacing w:after="0" w:line="240" w:lineRule="auto"/>
      </w:pPr>
      <w:r>
        <w:continuationSeparator/>
      </w:r>
    </w:p>
  </w:footnote>
  <w:footnote w:id="1">
    <w:p w14:paraId="4DDCD16B" w14:textId="77777777" w:rsidR="00A20C22" w:rsidRPr="007B7C03" w:rsidRDefault="00A20C22" w:rsidP="00BD43C4">
      <w:pPr>
        <w:pStyle w:val="a3"/>
        <w:jc w:val="both"/>
        <w:rPr>
          <w:rFonts w:ascii="Times New Roman" w:hAnsi="Times New Roman" w:cs="Times New Roman"/>
          <w:lang w:val="en-US"/>
        </w:rPr>
      </w:pPr>
      <w:r w:rsidRPr="007B7C03">
        <w:rPr>
          <w:rStyle w:val="a5"/>
          <w:rFonts w:ascii="Times New Roman" w:hAnsi="Times New Roman" w:cs="Times New Roman"/>
        </w:rPr>
        <w:footnoteRef/>
      </w:r>
      <w:r w:rsidRPr="007B7C03">
        <w:rPr>
          <w:rFonts w:ascii="Times New Roman" w:hAnsi="Times New Roman" w:cs="Times New Roman"/>
          <w:lang w:val="en-US"/>
        </w:rPr>
        <w:t xml:space="preserve"> </w:t>
      </w:r>
      <w:proofErr w:type="spellStart"/>
      <w:r w:rsidRPr="007B7C03">
        <w:rPr>
          <w:rFonts w:ascii="Times New Roman" w:hAnsi="Times New Roman" w:cs="Times New Roman"/>
          <w:lang w:val="en-US"/>
        </w:rPr>
        <w:t>Bouwman</w:t>
      </w:r>
      <w:proofErr w:type="spellEnd"/>
      <w:r w:rsidRPr="007B7C03">
        <w:rPr>
          <w:rFonts w:ascii="Times New Roman" w:hAnsi="Times New Roman" w:cs="Times New Roman"/>
          <w:lang w:val="en-US"/>
        </w:rPr>
        <w:t xml:space="preserve"> R., </w:t>
      </w:r>
      <w:proofErr w:type="spellStart"/>
      <w:r w:rsidRPr="007B7C03">
        <w:rPr>
          <w:rFonts w:ascii="Times New Roman" w:hAnsi="Times New Roman" w:cs="Times New Roman"/>
          <w:lang w:val="en-US"/>
        </w:rPr>
        <w:t>Grimmelikhuijsen</w:t>
      </w:r>
      <w:proofErr w:type="spellEnd"/>
      <w:r w:rsidRPr="007B7C03">
        <w:rPr>
          <w:rFonts w:ascii="Times New Roman" w:hAnsi="Times New Roman" w:cs="Times New Roman"/>
          <w:lang w:val="en-US"/>
        </w:rPr>
        <w:t xml:space="preserve"> S. Experimental public administration from 1992 to 2014: A systematic literature review and ways forward // International Journal of Public Sector Management. 2016. Vol. 29. Issue: 2. P.110-131.</w:t>
      </w:r>
    </w:p>
  </w:footnote>
  <w:footnote w:id="2">
    <w:p w14:paraId="2B5AE238" w14:textId="77777777" w:rsidR="00602E03" w:rsidRPr="007B7C03" w:rsidRDefault="00602E03" w:rsidP="00BD43C4">
      <w:pPr>
        <w:pStyle w:val="a3"/>
        <w:jc w:val="both"/>
        <w:rPr>
          <w:rFonts w:ascii="Times New Roman" w:hAnsi="Times New Roman" w:cs="Times New Roman"/>
          <w:lang w:val="en-US"/>
        </w:rPr>
      </w:pPr>
      <w:r w:rsidRPr="007B7C03">
        <w:rPr>
          <w:rStyle w:val="a5"/>
          <w:rFonts w:ascii="Times New Roman" w:hAnsi="Times New Roman" w:cs="Times New Roman"/>
        </w:rPr>
        <w:footnoteRef/>
      </w:r>
      <w:r w:rsidRPr="007B7C03">
        <w:rPr>
          <w:rFonts w:ascii="Times New Roman" w:hAnsi="Times New Roman" w:cs="Times New Roman"/>
          <w:lang w:val="en-US"/>
        </w:rPr>
        <w:t xml:space="preserve"> </w:t>
      </w:r>
      <w:proofErr w:type="gramStart"/>
      <w:r w:rsidRPr="007B7C03">
        <w:rPr>
          <w:rFonts w:ascii="Times New Roman" w:hAnsi="Times New Roman" w:cs="Times New Roman"/>
          <w:lang w:val="en-US"/>
        </w:rPr>
        <w:t>van</w:t>
      </w:r>
      <w:proofErr w:type="gramEnd"/>
      <w:r w:rsidRPr="007B7C03">
        <w:rPr>
          <w:rFonts w:ascii="Times New Roman" w:hAnsi="Times New Roman" w:cs="Times New Roman"/>
          <w:lang w:val="en-US"/>
        </w:rPr>
        <w:t xml:space="preserve"> </w:t>
      </w:r>
      <w:proofErr w:type="spellStart"/>
      <w:r w:rsidRPr="007B7C03">
        <w:rPr>
          <w:rFonts w:ascii="Times New Roman" w:hAnsi="Times New Roman" w:cs="Times New Roman"/>
          <w:lang w:val="en-US"/>
        </w:rPr>
        <w:t>Gestel</w:t>
      </w:r>
      <w:proofErr w:type="spellEnd"/>
      <w:r w:rsidRPr="007B7C03">
        <w:rPr>
          <w:rFonts w:ascii="Times New Roman" w:hAnsi="Times New Roman" w:cs="Times New Roman"/>
          <w:lang w:val="en-US"/>
        </w:rPr>
        <w:t xml:space="preserve">, R., van </w:t>
      </w:r>
      <w:proofErr w:type="spellStart"/>
      <w:r w:rsidRPr="007B7C03">
        <w:rPr>
          <w:rFonts w:ascii="Times New Roman" w:hAnsi="Times New Roman" w:cs="Times New Roman"/>
          <w:lang w:val="en-US"/>
        </w:rPr>
        <w:t>Dijck</w:t>
      </w:r>
      <w:proofErr w:type="spellEnd"/>
      <w:r w:rsidRPr="007B7C03">
        <w:rPr>
          <w:rFonts w:ascii="Times New Roman" w:hAnsi="Times New Roman" w:cs="Times New Roman"/>
          <w:lang w:val="en-US"/>
        </w:rPr>
        <w:t xml:space="preserve"> G. Better Regulation through Experimental Legislation // European Public Law 2011. </w:t>
      </w:r>
      <w:proofErr w:type="gramStart"/>
      <w:r w:rsidRPr="007B7C03">
        <w:rPr>
          <w:rFonts w:ascii="Times New Roman" w:hAnsi="Times New Roman" w:cs="Times New Roman"/>
          <w:lang w:val="en-US"/>
        </w:rPr>
        <w:t>N 17 (3).</w:t>
      </w:r>
      <w:proofErr w:type="gramEnd"/>
      <w:r w:rsidRPr="007B7C03">
        <w:rPr>
          <w:rFonts w:ascii="Times New Roman" w:hAnsi="Times New Roman" w:cs="Times New Roman"/>
          <w:lang w:val="en-US"/>
        </w:rPr>
        <w:t xml:space="preserve"> P. 539–553.</w:t>
      </w:r>
    </w:p>
  </w:footnote>
  <w:footnote w:id="3">
    <w:p w14:paraId="58A54AD8" w14:textId="77777777" w:rsidR="00DE1CB8" w:rsidRPr="007B7C03" w:rsidRDefault="00DE1CB8" w:rsidP="00BD43C4">
      <w:pPr>
        <w:pStyle w:val="a3"/>
        <w:jc w:val="both"/>
        <w:rPr>
          <w:rFonts w:ascii="Times New Roman" w:hAnsi="Times New Roman" w:cs="Times New Roman"/>
          <w:lang w:val="en-US"/>
        </w:rPr>
      </w:pPr>
      <w:r w:rsidRPr="007B7C03">
        <w:rPr>
          <w:rStyle w:val="a5"/>
          <w:rFonts w:ascii="Times New Roman" w:hAnsi="Times New Roman" w:cs="Times New Roman"/>
        </w:rPr>
        <w:footnoteRef/>
      </w:r>
      <w:r w:rsidRPr="007B7C03">
        <w:rPr>
          <w:rFonts w:ascii="Times New Roman" w:hAnsi="Times New Roman" w:cs="Times New Roman"/>
          <w:lang w:val="en-US"/>
        </w:rPr>
        <w:t xml:space="preserve"> </w:t>
      </w:r>
      <w:proofErr w:type="spellStart"/>
      <w:r w:rsidRPr="007B7C03">
        <w:rPr>
          <w:rFonts w:ascii="Times New Roman" w:hAnsi="Times New Roman" w:cs="Times New Roman"/>
          <w:shd w:val="clear" w:color="auto" w:fill="FFFFFF"/>
          <w:lang w:val="en-US"/>
        </w:rPr>
        <w:t>Jilke</w:t>
      </w:r>
      <w:proofErr w:type="spellEnd"/>
      <w:r w:rsidRPr="007B7C03">
        <w:rPr>
          <w:rFonts w:ascii="Times New Roman" w:hAnsi="Times New Roman" w:cs="Times New Roman"/>
          <w:shd w:val="clear" w:color="auto" w:fill="FFFFFF"/>
          <w:lang w:val="en-US"/>
        </w:rPr>
        <w:t xml:space="preserve">, S., Van de </w:t>
      </w:r>
      <w:proofErr w:type="spellStart"/>
      <w:r w:rsidRPr="007B7C03">
        <w:rPr>
          <w:rFonts w:ascii="Times New Roman" w:hAnsi="Times New Roman" w:cs="Times New Roman"/>
          <w:shd w:val="clear" w:color="auto" w:fill="FFFFFF"/>
          <w:lang w:val="en-US"/>
        </w:rPr>
        <w:t>Walle</w:t>
      </w:r>
      <w:proofErr w:type="spellEnd"/>
      <w:r w:rsidRPr="007B7C03">
        <w:rPr>
          <w:rFonts w:ascii="Times New Roman" w:hAnsi="Times New Roman" w:cs="Times New Roman"/>
          <w:shd w:val="clear" w:color="auto" w:fill="FFFFFF"/>
          <w:lang w:val="en-US"/>
        </w:rPr>
        <w:t>, S. and Kim, S. Generating Usable Knowledge through an Experimental Approach to Public Administration /</w:t>
      </w:r>
      <w:proofErr w:type="gramStart"/>
      <w:r w:rsidRPr="007B7C03">
        <w:rPr>
          <w:rFonts w:ascii="Times New Roman" w:hAnsi="Times New Roman" w:cs="Times New Roman"/>
          <w:shd w:val="clear" w:color="auto" w:fill="FFFFFF"/>
          <w:lang w:val="en-US"/>
        </w:rPr>
        <w:t>/  Public</w:t>
      </w:r>
      <w:proofErr w:type="gramEnd"/>
      <w:r w:rsidRPr="007B7C03">
        <w:rPr>
          <w:rFonts w:ascii="Times New Roman" w:hAnsi="Times New Roman" w:cs="Times New Roman"/>
          <w:shd w:val="clear" w:color="auto" w:fill="FFFFFF"/>
          <w:lang w:val="en-US"/>
        </w:rPr>
        <w:t xml:space="preserve"> Admin</w:t>
      </w:r>
      <w:r w:rsidR="00BB4FCC" w:rsidRPr="007B7C03">
        <w:rPr>
          <w:rFonts w:ascii="Times New Roman" w:hAnsi="Times New Roman" w:cs="Times New Roman"/>
          <w:shd w:val="clear" w:color="auto" w:fill="FFFFFF"/>
          <w:lang w:val="en-US"/>
        </w:rPr>
        <w:t xml:space="preserve">istration </w:t>
      </w:r>
      <w:r w:rsidRPr="007B7C03">
        <w:rPr>
          <w:rFonts w:ascii="Times New Roman" w:hAnsi="Times New Roman" w:cs="Times New Roman"/>
          <w:shd w:val="clear" w:color="auto" w:fill="FFFFFF"/>
          <w:lang w:val="en-US"/>
        </w:rPr>
        <w:t xml:space="preserve"> Rev</w:t>
      </w:r>
      <w:r w:rsidR="00BB4FCC" w:rsidRPr="007B7C03">
        <w:rPr>
          <w:rFonts w:ascii="Times New Roman" w:hAnsi="Times New Roman" w:cs="Times New Roman"/>
          <w:shd w:val="clear" w:color="auto" w:fill="FFFFFF"/>
          <w:lang w:val="en-US"/>
        </w:rPr>
        <w:t>iew</w:t>
      </w:r>
      <w:r w:rsidR="00E81502" w:rsidRPr="007B7C03">
        <w:rPr>
          <w:rFonts w:ascii="Times New Roman" w:hAnsi="Times New Roman" w:cs="Times New Roman"/>
          <w:shd w:val="clear" w:color="auto" w:fill="FFFFFF"/>
          <w:lang w:val="en-US"/>
        </w:rPr>
        <w:t>.</w:t>
      </w:r>
      <w:r w:rsidRPr="007B7C03">
        <w:rPr>
          <w:rFonts w:ascii="Times New Roman" w:hAnsi="Times New Roman" w:cs="Times New Roman"/>
          <w:shd w:val="clear" w:color="auto" w:fill="FFFFFF"/>
          <w:lang w:val="en-US"/>
        </w:rPr>
        <w:t xml:space="preserve"> 2016. Volume 76. </w:t>
      </w:r>
      <w:proofErr w:type="gramStart"/>
      <w:r w:rsidRPr="007B7C03">
        <w:rPr>
          <w:rFonts w:ascii="Times New Roman" w:hAnsi="Times New Roman" w:cs="Times New Roman"/>
          <w:shd w:val="clear" w:color="auto" w:fill="FFFFFF"/>
          <w:lang w:val="en-US"/>
        </w:rPr>
        <w:t>Issue 1.</w:t>
      </w:r>
      <w:proofErr w:type="gramEnd"/>
      <w:r w:rsidRPr="007B7C03">
        <w:rPr>
          <w:rFonts w:ascii="Times New Roman" w:hAnsi="Times New Roman" w:cs="Times New Roman"/>
          <w:shd w:val="clear" w:color="auto" w:fill="FFFFFF"/>
          <w:lang w:val="en-US"/>
        </w:rPr>
        <w:t xml:space="preserve"> </w:t>
      </w:r>
      <w:proofErr w:type="gramStart"/>
      <w:r w:rsidRPr="007B7C03">
        <w:rPr>
          <w:rFonts w:ascii="Times New Roman" w:hAnsi="Times New Roman" w:cs="Times New Roman"/>
          <w:shd w:val="clear" w:color="auto" w:fill="FFFFFF"/>
          <w:lang w:val="en-US"/>
        </w:rPr>
        <w:t>P.  69</w:t>
      </w:r>
      <w:proofErr w:type="gramEnd"/>
      <w:r w:rsidRPr="007B7C03">
        <w:rPr>
          <w:rFonts w:ascii="Times New Roman" w:hAnsi="Times New Roman" w:cs="Times New Roman"/>
          <w:shd w:val="clear" w:color="auto" w:fill="FFFFFF"/>
          <w:lang w:val="en-US"/>
        </w:rPr>
        <w:t>-72. </w:t>
      </w:r>
      <w:hyperlink r:id="rId1" w:history="1">
        <w:r w:rsidRPr="007B7C03">
          <w:rPr>
            <w:rStyle w:val="a6"/>
            <w:rFonts w:ascii="Times New Roman" w:hAnsi="Times New Roman" w:cs="Times New Roman"/>
            <w:color w:val="auto"/>
            <w:shd w:val="clear" w:color="auto" w:fill="FFFFFF"/>
            <w:lang w:val="en-US"/>
          </w:rPr>
          <w:t>https://doi.org/10.1111/puar.12488</w:t>
        </w:r>
      </w:hyperlink>
    </w:p>
  </w:footnote>
  <w:footnote w:id="4">
    <w:p w14:paraId="58352BC4" w14:textId="0D3DD918" w:rsidR="004645AE" w:rsidRPr="007B7C03" w:rsidRDefault="004645AE" w:rsidP="00BD43C4">
      <w:pPr>
        <w:pStyle w:val="a3"/>
        <w:jc w:val="both"/>
        <w:rPr>
          <w:rFonts w:ascii="Times New Roman" w:hAnsi="Times New Roman" w:cs="Times New Roman"/>
          <w:lang w:val="en-US"/>
        </w:rPr>
      </w:pPr>
      <w:r w:rsidRPr="007B7C03">
        <w:rPr>
          <w:rStyle w:val="a5"/>
          <w:rFonts w:ascii="Times New Roman" w:hAnsi="Times New Roman" w:cs="Times New Roman"/>
        </w:rPr>
        <w:footnoteRef/>
      </w:r>
      <w:r w:rsidRPr="007B7C03">
        <w:rPr>
          <w:rFonts w:ascii="Times New Roman" w:hAnsi="Times New Roman" w:cs="Times New Roman"/>
          <w:lang w:val="en-US"/>
        </w:rPr>
        <w:t xml:space="preserve"> James, O</w:t>
      </w:r>
      <w:r w:rsidR="00E81502" w:rsidRPr="007B7C03">
        <w:rPr>
          <w:rFonts w:ascii="Times New Roman" w:hAnsi="Times New Roman" w:cs="Times New Roman"/>
          <w:lang w:val="en-US"/>
        </w:rPr>
        <w:t>.</w:t>
      </w:r>
      <w:r w:rsidRPr="007B7C03">
        <w:rPr>
          <w:rFonts w:ascii="Times New Roman" w:hAnsi="Times New Roman" w:cs="Times New Roman"/>
          <w:lang w:val="en-US"/>
        </w:rPr>
        <w:t xml:space="preserve">, </w:t>
      </w:r>
      <w:proofErr w:type="spellStart"/>
      <w:r w:rsidRPr="007B7C03">
        <w:rPr>
          <w:rFonts w:ascii="Times New Roman" w:hAnsi="Times New Roman" w:cs="Times New Roman"/>
          <w:lang w:val="en-US"/>
        </w:rPr>
        <w:t>Jilke</w:t>
      </w:r>
      <w:proofErr w:type="spellEnd"/>
      <w:r w:rsidRPr="007B7C03">
        <w:rPr>
          <w:rFonts w:ascii="Times New Roman" w:hAnsi="Times New Roman" w:cs="Times New Roman"/>
          <w:lang w:val="en-US"/>
        </w:rPr>
        <w:t>, S</w:t>
      </w:r>
      <w:r w:rsidR="00E81502" w:rsidRPr="007B7C03">
        <w:rPr>
          <w:rFonts w:ascii="Times New Roman" w:hAnsi="Times New Roman" w:cs="Times New Roman"/>
          <w:lang w:val="en-US"/>
        </w:rPr>
        <w:t>.</w:t>
      </w:r>
      <w:r w:rsidRPr="007B7C03">
        <w:rPr>
          <w:rFonts w:ascii="Times New Roman" w:hAnsi="Times New Roman" w:cs="Times New Roman"/>
          <w:lang w:val="en-US"/>
        </w:rPr>
        <w:t>R</w:t>
      </w:r>
      <w:r w:rsidR="00E81502" w:rsidRPr="007B7C03">
        <w:rPr>
          <w:rFonts w:ascii="Times New Roman" w:hAnsi="Times New Roman" w:cs="Times New Roman"/>
          <w:lang w:val="en-US"/>
        </w:rPr>
        <w:t>.</w:t>
      </w:r>
      <w:r w:rsidRPr="007B7C03">
        <w:rPr>
          <w:rFonts w:ascii="Times New Roman" w:hAnsi="Times New Roman" w:cs="Times New Roman"/>
          <w:lang w:val="en-US"/>
        </w:rPr>
        <w:t xml:space="preserve">, Van </w:t>
      </w:r>
      <w:proofErr w:type="spellStart"/>
      <w:r w:rsidRPr="007B7C03">
        <w:rPr>
          <w:rFonts w:ascii="Times New Roman" w:hAnsi="Times New Roman" w:cs="Times New Roman"/>
          <w:lang w:val="en-US"/>
        </w:rPr>
        <w:t>Ryzin</w:t>
      </w:r>
      <w:proofErr w:type="spellEnd"/>
      <w:r w:rsidRPr="007B7C03">
        <w:rPr>
          <w:rFonts w:ascii="Times New Roman" w:hAnsi="Times New Roman" w:cs="Times New Roman"/>
          <w:lang w:val="en-US"/>
        </w:rPr>
        <w:t>, G</w:t>
      </w:r>
      <w:r w:rsidR="00E81502" w:rsidRPr="007B7C03">
        <w:rPr>
          <w:rFonts w:ascii="Times New Roman" w:hAnsi="Times New Roman" w:cs="Times New Roman"/>
          <w:lang w:val="en-US"/>
        </w:rPr>
        <w:t>.</w:t>
      </w:r>
      <w:r w:rsidRPr="007B7C03">
        <w:rPr>
          <w:rFonts w:ascii="Times New Roman" w:hAnsi="Times New Roman" w:cs="Times New Roman"/>
          <w:lang w:val="en-US"/>
        </w:rPr>
        <w:t xml:space="preserve">G. </w:t>
      </w:r>
      <w:proofErr w:type="spellStart"/>
      <w:r w:rsidRPr="007B7C03">
        <w:rPr>
          <w:rFonts w:ascii="Times New Roman" w:hAnsi="Times New Roman" w:cs="Times New Roman"/>
          <w:lang w:val="en-US"/>
        </w:rPr>
        <w:t>Behavioural</w:t>
      </w:r>
      <w:proofErr w:type="spellEnd"/>
      <w:r w:rsidRPr="007B7C03">
        <w:rPr>
          <w:rFonts w:ascii="Times New Roman" w:hAnsi="Times New Roman" w:cs="Times New Roman"/>
          <w:lang w:val="en-US"/>
        </w:rPr>
        <w:t xml:space="preserve"> and experimental public administration: Emerging contributions and new directions // Public Administration. 2017. Vol</w:t>
      </w:r>
      <w:r w:rsidR="00440A14" w:rsidRPr="007B7C03">
        <w:rPr>
          <w:rFonts w:ascii="Times New Roman" w:hAnsi="Times New Roman" w:cs="Times New Roman"/>
          <w:lang w:val="en-US"/>
        </w:rPr>
        <w:t>ume</w:t>
      </w:r>
      <w:r w:rsidRPr="007B7C03">
        <w:rPr>
          <w:rFonts w:ascii="Times New Roman" w:hAnsi="Times New Roman" w:cs="Times New Roman"/>
          <w:lang w:val="en-US"/>
        </w:rPr>
        <w:t xml:space="preserve"> 95. </w:t>
      </w:r>
      <w:proofErr w:type="gramStart"/>
      <w:r w:rsidRPr="007B7C03">
        <w:rPr>
          <w:rFonts w:ascii="Times New Roman" w:hAnsi="Times New Roman" w:cs="Times New Roman"/>
          <w:lang w:val="en-US"/>
        </w:rPr>
        <w:t>Is</w:t>
      </w:r>
      <w:r w:rsidR="00440A14" w:rsidRPr="007B7C03">
        <w:rPr>
          <w:rFonts w:ascii="Times New Roman" w:hAnsi="Times New Roman" w:cs="Times New Roman"/>
          <w:lang w:val="en-US"/>
        </w:rPr>
        <w:t>sue</w:t>
      </w:r>
      <w:r w:rsidRPr="007B7C03">
        <w:rPr>
          <w:rFonts w:ascii="Times New Roman" w:hAnsi="Times New Roman" w:cs="Times New Roman"/>
          <w:lang w:val="en-US"/>
        </w:rPr>
        <w:t>.</w:t>
      </w:r>
      <w:proofErr w:type="gramEnd"/>
      <w:r w:rsidR="00BD43C4" w:rsidRPr="007B7C03">
        <w:rPr>
          <w:rFonts w:ascii="Times New Roman" w:hAnsi="Times New Roman" w:cs="Times New Roman"/>
          <w:lang w:val="en-US"/>
        </w:rPr>
        <w:t xml:space="preserve"> </w:t>
      </w:r>
      <w:r w:rsidRPr="007B7C03">
        <w:rPr>
          <w:rFonts w:ascii="Times New Roman" w:hAnsi="Times New Roman" w:cs="Times New Roman"/>
          <w:lang w:val="en-US"/>
        </w:rPr>
        <w:t xml:space="preserve">4. P. 865– 873. </w:t>
      </w:r>
      <w:r w:rsidR="007B7C03" w:rsidRPr="007B7C03">
        <w:rPr>
          <w:rFonts w:ascii="Times New Roman" w:hAnsi="Times New Roman" w:cs="Times New Roman"/>
        </w:rPr>
        <w:t>https://doi.org/10.1111/padm.12363</w:t>
      </w:r>
      <w:r w:rsidR="00E156B5" w:rsidRPr="007B7C03">
        <w:rPr>
          <w:rFonts w:ascii="Times New Roman" w:hAnsi="Times New Roman" w:cs="Times New Roman"/>
          <w:lang w:val="en-US"/>
        </w:rPr>
        <w:t xml:space="preserve"> </w:t>
      </w:r>
    </w:p>
  </w:footnote>
  <w:footnote w:id="5">
    <w:p w14:paraId="0ADCDC3E" w14:textId="77777777" w:rsidR="00DF6A3C" w:rsidRPr="007B7C03" w:rsidRDefault="00DF6A3C" w:rsidP="00BD43C4">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lang w:val="en-US"/>
        </w:rPr>
        <w:t xml:space="preserve"> </w:t>
      </w:r>
      <w:r w:rsidRPr="007B7C03">
        <w:rPr>
          <w:rFonts w:ascii="Times New Roman" w:hAnsi="Times New Roman" w:cs="Times New Roman"/>
          <w:shd w:val="clear" w:color="auto" w:fill="FFFFFF"/>
          <w:lang w:val="en-US"/>
        </w:rPr>
        <w:t>Walker R.M,</w:t>
      </w:r>
      <w:r w:rsidR="00E81502" w:rsidRPr="007B7C03">
        <w:rPr>
          <w:rFonts w:ascii="Times New Roman" w:hAnsi="Times New Roman" w:cs="Times New Roman"/>
          <w:shd w:val="clear" w:color="auto" w:fill="FFFFFF"/>
          <w:lang w:val="en-US"/>
        </w:rPr>
        <w:t>.,</w:t>
      </w:r>
      <w:r w:rsidRPr="007B7C03">
        <w:rPr>
          <w:rFonts w:ascii="Times New Roman" w:hAnsi="Times New Roman" w:cs="Times New Roman"/>
          <w:shd w:val="clear" w:color="auto" w:fill="FFFFFF"/>
          <w:lang w:val="en-US"/>
        </w:rPr>
        <w:t xml:space="preserve"> Brewer G.</w:t>
      </w:r>
      <w:r w:rsidR="00891919" w:rsidRPr="007B7C03">
        <w:rPr>
          <w:rFonts w:ascii="Times New Roman" w:hAnsi="Times New Roman" w:cs="Times New Roman"/>
          <w:shd w:val="clear" w:color="auto" w:fill="FFFFFF"/>
          <w:lang w:val="en-US"/>
        </w:rPr>
        <w:t>A.,</w:t>
      </w:r>
      <w:r w:rsidRPr="007B7C03">
        <w:rPr>
          <w:rFonts w:ascii="Times New Roman" w:hAnsi="Times New Roman" w:cs="Times New Roman"/>
          <w:shd w:val="clear" w:color="auto" w:fill="FFFFFF"/>
          <w:lang w:val="en-US"/>
        </w:rPr>
        <w:t xml:space="preserve"> Lee</w:t>
      </w:r>
      <w:r w:rsidR="00891919" w:rsidRPr="007B7C03">
        <w:rPr>
          <w:rFonts w:ascii="Times New Roman" w:hAnsi="Times New Roman" w:cs="Times New Roman"/>
          <w:shd w:val="clear" w:color="auto" w:fill="FFFFFF"/>
          <w:lang w:val="en-US"/>
        </w:rPr>
        <w:t xml:space="preserve"> M.J.,</w:t>
      </w:r>
      <w:r w:rsidRPr="007B7C03">
        <w:rPr>
          <w:rFonts w:ascii="Times New Roman" w:hAnsi="Times New Roman" w:cs="Times New Roman"/>
          <w:shd w:val="clear" w:color="auto" w:fill="FFFFFF"/>
          <w:lang w:val="en-US"/>
        </w:rPr>
        <w:t xml:space="preserve"> </w:t>
      </w:r>
      <w:proofErr w:type="spellStart"/>
      <w:r w:rsidRPr="007B7C03">
        <w:rPr>
          <w:rFonts w:ascii="Times New Roman" w:hAnsi="Times New Roman" w:cs="Times New Roman"/>
          <w:shd w:val="clear" w:color="auto" w:fill="FFFFFF"/>
          <w:lang w:val="en-US"/>
        </w:rPr>
        <w:t>Petrovsky</w:t>
      </w:r>
      <w:proofErr w:type="spellEnd"/>
      <w:r w:rsidR="00891919" w:rsidRPr="007B7C03">
        <w:rPr>
          <w:rFonts w:ascii="Times New Roman" w:hAnsi="Times New Roman" w:cs="Times New Roman"/>
          <w:shd w:val="clear" w:color="auto" w:fill="FFFFFF"/>
          <w:lang w:val="en-US"/>
        </w:rPr>
        <w:t xml:space="preserve"> N.,</w:t>
      </w:r>
      <w:r w:rsidRPr="007B7C03">
        <w:rPr>
          <w:rFonts w:ascii="Times New Roman" w:hAnsi="Times New Roman" w:cs="Times New Roman"/>
          <w:shd w:val="clear" w:color="auto" w:fill="FFFFFF"/>
          <w:lang w:val="en-US"/>
        </w:rPr>
        <w:t xml:space="preserve"> van </w:t>
      </w:r>
      <w:proofErr w:type="spellStart"/>
      <w:r w:rsidRPr="007B7C03">
        <w:rPr>
          <w:rFonts w:ascii="Times New Roman" w:hAnsi="Times New Roman" w:cs="Times New Roman"/>
          <w:shd w:val="clear" w:color="auto" w:fill="FFFFFF"/>
          <w:lang w:val="en-US"/>
        </w:rPr>
        <w:t>Witteloostuijn</w:t>
      </w:r>
      <w:proofErr w:type="spellEnd"/>
      <w:r w:rsidR="00891919" w:rsidRPr="007B7C03">
        <w:rPr>
          <w:rFonts w:ascii="Times New Roman" w:hAnsi="Times New Roman" w:cs="Times New Roman"/>
          <w:shd w:val="clear" w:color="auto" w:fill="FFFFFF"/>
          <w:lang w:val="en-US"/>
        </w:rPr>
        <w:t xml:space="preserve"> A.</w:t>
      </w:r>
      <w:r w:rsidRPr="007B7C03">
        <w:rPr>
          <w:rFonts w:ascii="Times New Roman" w:hAnsi="Times New Roman" w:cs="Times New Roman"/>
          <w:shd w:val="clear" w:color="auto" w:fill="FFFFFF"/>
          <w:lang w:val="en-US"/>
        </w:rPr>
        <w:t>, Best Practice Recommendations for Replicating Experiments in Public Administration</w:t>
      </w:r>
      <w:r w:rsidR="00E156B5" w:rsidRPr="007B7C03">
        <w:rPr>
          <w:rFonts w:ascii="Times New Roman" w:hAnsi="Times New Roman" w:cs="Times New Roman"/>
          <w:shd w:val="clear" w:color="auto" w:fill="FFFFFF"/>
          <w:lang w:val="en-US"/>
        </w:rPr>
        <w:t xml:space="preserve">  // </w:t>
      </w:r>
      <w:r w:rsidRPr="007B7C03">
        <w:rPr>
          <w:rStyle w:val="aa"/>
          <w:rFonts w:ascii="Times New Roman" w:hAnsi="Times New Roman" w:cs="Times New Roman"/>
          <w:i w:val="0"/>
          <w:bdr w:val="none" w:sz="0" w:space="0" w:color="auto" w:frame="1"/>
          <w:shd w:val="clear" w:color="auto" w:fill="FFFFFF"/>
          <w:lang w:val="en-US"/>
        </w:rPr>
        <w:t>Journal of Public Administration Research and Theory</w:t>
      </w:r>
      <w:r w:rsidR="00E156B5" w:rsidRPr="007B7C03">
        <w:rPr>
          <w:rFonts w:ascii="Times New Roman" w:hAnsi="Times New Roman" w:cs="Times New Roman"/>
          <w:shd w:val="clear" w:color="auto" w:fill="FFFFFF"/>
          <w:lang w:val="en-US"/>
        </w:rPr>
        <w:t xml:space="preserve">. </w:t>
      </w:r>
      <w:r w:rsidR="00E156B5" w:rsidRPr="007B7C03">
        <w:rPr>
          <w:rFonts w:ascii="Times New Roman" w:hAnsi="Times New Roman" w:cs="Times New Roman"/>
          <w:shd w:val="clear" w:color="auto" w:fill="FFFFFF"/>
        </w:rPr>
        <w:t xml:space="preserve">2019. </w:t>
      </w:r>
      <w:r w:rsidRPr="007B7C03">
        <w:rPr>
          <w:rFonts w:ascii="Times New Roman" w:hAnsi="Times New Roman" w:cs="Times New Roman"/>
          <w:shd w:val="clear" w:color="auto" w:fill="FFFFFF"/>
          <w:lang w:val="en-US"/>
        </w:rPr>
        <w:t>Volume</w:t>
      </w:r>
      <w:r w:rsidRPr="007B7C03">
        <w:rPr>
          <w:rFonts w:ascii="Times New Roman" w:hAnsi="Times New Roman" w:cs="Times New Roman"/>
          <w:shd w:val="clear" w:color="auto" w:fill="FFFFFF"/>
        </w:rPr>
        <w:t xml:space="preserve"> 29</w:t>
      </w:r>
      <w:r w:rsidR="00E156B5" w:rsidRPr="007B7C03">
        <w:rPr>
          <w:rFonts w:ascii="Times New Roman" w:hAnsi="Times New Roman" w:cs="Times New Roman"/>
          <w:shd w:val="clear" w:color="auto" w:fill="FFFFFF"/>
        </w:rPr>
        <w:t>.</w:t>
      </w:r>
      <w:r w:rsidRPr="007B7C03">
        <w:rPr>
          <w:rFonts w:ascii="Times New Roman" w:hAnsi="Times New Roman" w:cs="Times New Roman"/>
          <w:shd w:val="clear" w:color="auto" w:fill="FFFFFF"/>
        </w:rPr>
        <w:t xml:space="preserve"> </w:t>
      </w:r>
      <w:r w:rsidRPr="007B7C03">
        <w:rPr>
          <w:rFonts w:ascii="Times New Roman" w:hAnsi="Times New Roman" w:cs="Times New Roman"/>
          <w:shd w:val="clear" w:color="auto" w:fill="FFFFFF"/>
          <w:lang w:val="en-US"/>
        </w:rPr>
        <w:t>Issue</w:t>
      </w:r>
      <w:r w:rsidRPr="007B7C03">
        <w:rPr>
          <w:rFonts w:ascii="Times New Roman" w:hAnsi="Times New Roman" w:cs="Times New Roman"/>
          <w:shd w:val="clear" w:color="auto" w:fill="FFFFFF"/>
        </w:rPr>
        <w:t xml:space="preserve"> 4</w:t>
      </w:r>
      <w:r w:rsidR="00E156B5" w:rsidRPr="007B7C03">
        <w:rPr>
          <w:rFonts w:ascii="Times New Roman" w:hAnsi="Times New Roman" w:cs="Times New Roman"/>
          <w:shd w:val="clear" w:color="auto" w:fill="FFFFFF"/>
        </w:rPr>
        <w:t xml:space="preserve">. </w:t>
      </w:r>
      <w:r w:rsidR="00E156B5" w:rsidRPr="007B7C03">
        <w:rPr>
          <w:rFonts w:ascii="Times New Roman" w:hAnsi="Times New Roman" w:cs="Times New Roman"/>
          <w:shd w:val="clear" w:color="auto" w:fill="FFFFFF"/>
          <w:lang w:val="en-US"/>
        </w:rPr>
        <w:t>P</w:t>
      </w:r>
      <w:r w:rsidR="00E156B5" w:rsidRPr="007B7C03">
        <w:rPr>
          <w:rFonts w:ascii="Times New Roman" w:hAnsi="Times New Roman" w:cs="Times New Roman"/>
          <w:shd w:val="clear" w:color="auto" w:fill="FFFFFF"/>
        </w:rPr>
        <w:t xml:space="preserve">. </w:t>
      </w:r>
      <w:r w:rsidRPr="007B7C03">
        <w:rPr>
          <w:rFonts w:ascii="Times New Roman" w:hAnsi="Times New Roman" w:cs="Times New Roman"/>
          <w:shd w:val="clear" w:color="auto" w:fill="FFFFFF"/>
        </w:rPr>
        <w:t>609–626</w:t>
      </w:r>
      <w:r w:rsidR="00E156B5" w:rsidRPr="007B7C03">
        <w:rPr>
          <w:rFonts w:ascii="Times New Roman" w:hAnsi="Times New Roman" w:cs="Times New Roman"/>
          <w:shd w:val="clear" w:color="auto" w:fill="FFFFFF"/>
        </w:rPr>
        <w:t>.</w:t>
      </w:r>
      <w:r w:rsidRPr="007B7C03">
        <w:rPr>
          <w:rFonts w:ascii="Times New Roman" w:hAnsi="Times New Roman" w:cs="Times New Roman"/>
          <w:shd w:val="clear" w:color="auto" w:fill="FFFFFF"/>
          <w:lang w:val="en-US"/>
        </w:rPr>
        <w:t> </w:t>
      </w:r>
      <w:hyperlink r:id="rId2" w:history="1">
        <w:r w:rsidRPr="007B7C03">
          <w:rPr>
            <w:rStyle w:val="a6"/>
            <w:rFonts w:ascii="Times New Roman" w:hAnsi="Times New Roman" w:cs="Times New Roman"/>
            <w:color w:val="auto"/>
            <w:bdr w:val="none" w:sz="0" w:space="0" w:color="auto" w:frame="1"/>
            <w:shd w:val="clear" w:color="auto" w:fill="FFFFFF"/>
            <w:lang w:val="en-US"/>
          </w:rPr>
          <w:t>https</w:t>
        </w:r>
        <w:r w:rsidRPr="007B7C03">
          <w:rPr>
            <w:rStyle w:val="a6"/>
            <w:rFonts w:ascii="Times New Roman" w:hAnsi="Times New Roman" w:cs="Times New Roman"/>
            <w:color w:val="auto"/>
            <w:bdr w:val="none" w:sz="0" w:space="0" w:color="auto" w:frame="1"/>
            <w:shd w:val="clear" w:color="auto" w:fill="FFFFFF"/>
          </w:rPr>
          <w:t>://</w:t>
        </w:r>
        <w:proofErr w:type="spellStart"/>
        <w:r w:rsidRPr="007B7C03">
          <w:rPr>
            <w:rStyle w:val="a6"/>
            <w:rFonts w:ascii="Times New Roman" w:hAnsi="Times New Roman" w:cs="Times New Roman"/>
            <w:color w:val="auto"/>
            <w:bdr w:val="none" w:sz="0" w:space="0" w:color="auto" w:frame="1"/>
            <w:shd w:val="clear" w:color="auto" w:fill="FFFFFF"/>
            <w:lang w:val="en-US"/>
          </w:rPr>
          <w:t>doi</w:t>
        </w:r>
        <w:proofErr w:type="spellEnd"/>
        <w:r w:rsidRPr="007B7C03">
          <w:rPr>
            <w:rStyle w:val="a6"/>
            <w:rFonts w:ascii="Times New Roman" w:hAnsi="Times New Roman" w:cs="Times New Roman"/>
            <w:color w:val="auto"/>
            <w:bdr w:val="none" w:sz="0" w:space="0" w:color="auto" w:frame="1"/>
            <w:shd w:val="clear" w:color="auto" w:fill="FFFFFF"/>
          </w:rPr>
          <w:t>.</w:t>
        </w:r>
        <w:r w:rsidRPr="007B7C03">
          <w:rPr>
            <w:rStyle w:val="a6"/>
            <w:rFonts w:ascii="Times New Roman" w:hAnsi="Times New Roman" w:cs="Times New Roman"/>
            <w:color w:val="auto"/>
            <w:bdr w:val="none" w:sz="0" w:space="0" w:color="auto" w:frame="1"/>
            <w:shd w:val="clear" w:color="auto" w:fill="FFFFFF"/>
            <w:lang w:val="en-US"/>
          </w:rPr>
          <w:t>org</w:t>
        </w:r>
        <w:r w:rsidRPr="007B7C03">
          <w:rPr>
            <w:rStyle w:val="a6"/>
            <w:rFonts w:ascii="Times New Roman" w:hAnsi="Times New Roman" w:cs="Times New Roman"/>
            <w:color w:val="auto"/>
            <w:bdr w:val="none" w:sz="0" w:space="0" w:color="auto" w:frame="1"/>
            <w:shd w:val="clear" w:color="auto" w:fill="FFFFFF"/>
          </w:rPr>
          <w:t>/10.1093/</w:t>
        </w:r>
        <w:proofErr w:type="spellStart"/>
        <w:r w:rsidRPr="007B7C03">
          <w:rPr>
            <w:rStyle w:val="a6"/>
            <w:rFonts w:ascii="Times New Roman" w:hAnsi="Times New Roman" w:cs="Times New Roman"/>
            <w:color w:val="auto"/>
            <w:bdr w:val="none" w:sz="0" w:space="0" w:color="auto" w:frame="1"/>
            <w:shd w:val="clear" w:color="auto" w:fill="FFFFFF"/>
            <w:lang w:val="en-US"/>
          </w:rPr>
          <w:t>jopart</w:t>
        </w:r>
        <w:proofErr w:type="spellEnd"/>
        <w:r w:rsidRPr="007B7C03">
          <w:rPr>
            <w:rStyle w:val="a6"/>
            <w:rFonts w:ascii="Times New Roman" w:hAnsi="Times New Roman" w:cs="Times New Roman"/>
            <w:color w:val="auto"/>
            <w:bdr w:val="none" w:sz="0" w:space="0" w:color="auto" w:frame="1"/>
            <w:shd w:val="clear" w:color="auto" w:fill="FFFFFF"/>
          </w:rPr>
          <w:t>/</w:t>
        </w:r>
        <w:proofErr w:type="spellStart"/>
        <w:r w:rsidRPr="007B7C03">
          <w:rPr>
            <w:rStyle w:val="a6"/>
            <w:rFonts w:ascii="Times New Roman" w:hAnsi="Times New Roman" w:cs="Times New Roman"/>
            <w:color w:val="auto"/>
            <w:bdr w:val="none" w:sz="0" w:space="0" w:color="auto" w:frame="1"/>
            <w:shd w:val="clear" w:color="auto" w:fill="FFFFFF"/>
            <w:lang w:val="en-US"/>
          </w:rPr>
          <w:t>muy</w:t>
        </w:r>
        <w:proofErr w:type="spellEnd"/>
        <w:r w:rsidRPr="007B7C03">
          <w:rPr>
            <w:rStyle w:val="a6"/>
            <w:rFonts w:ascii="Times New Roman" w:hAnsi="Times New Roman" w:cs="Times New Roman"/>
            <w:color w:val="auto"/>
            <w:bdr w:val="none" w:sz="0" w:space="0" w:color="auto" w:frame="1"/>
            <w:shd w:val="clear" w:color="auto" w:fill="FFFFFF"/>
          </w:rPr>
          <w:t>047</w:t>
        </w:r>
      </w:hyperlink>
      <w:r w:rsidR="00E156B5" w:rsidRPr="007B7C03">
        <w:rPr>
          <w:rFonts w:ascii="Times New Roman" w:hAnsi="Times New Roman" w:cs="Times New Roman"/>
        </w:rPr>
        <w:t xml:space="preserve"> </w:t>
      </w:r>
    </w:p>
  </w:footnote>
  <w:footnote w:id="6">
    <w:p w14:paraId="55F9E86D"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Южаков В. Н., </w:t>
      </w:r>
      <w:proofErr w:type="spellStart"/>
      <w:r w:rsidRPr="007B7C03">
        <w:rPr>
          <w:rFonts w:ascii="Times New Roman" w:hAnsi="Times New Roman" w:cs="Times New Roman"/>
        </w:rPr>
        <w:t>Талапина</w:t>
      </w:r>
      <w:proofErr w:type="spellEnd"/>
      <w:r w:rsidRPr="007B7C03">
        <w:rPr>
          <w:rFonts w:ascii="Times New Roman" w:hAnsi="Times New Roman" w:cs="Times New Roman"/>
        </w:rPr>
        <w:t xml:space="preserve"> Э. В., Добролюбова Е. И., Тихомиров Ю. А. Инициативный проект закона об обеспечении качества государственного управления. — М.: Изд. дом «Дело» </w:t>
      </w:r>
      <w:proofErr w:type="spellStart"/>
      <w:r w:rsidRPr="007B7C03">
        <w:rPr>
          <w:rFonts w:ascii="Times New Roman" w:hAnsi="Times New Roman" w:cs="Times New Roman"/>
        </w:rPr>
        <w:t>РАНХиГС</w:t>
      </w:r>
      <w:proofErr w:type="spellEnd"/>
      <w:r w:rsidRPr="007B7C03">
        <w:rPr>
          <w:rFonts w:ascii="Times New Roman" w:hAnsi="Times New Roman" w:cs="Times New Roman"/>
        </w:rPr>
        <w:t>, 2020. — 150 с.</w:t>
      </w:r>
    </w:p>
  </w:footnote>
  <w:footnote w:id="7">
    <w:p w14:paraId="6F567663"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w:t>
      </w:r>
      <w:proofErr w:type="spellStart"/>
      <w:r w:rsidRPr="007B7C03">
        <w:rPr>
          <w:rFonts w:ascii="Times New Roman" w:hAnsi="Times New Roman" w:cs="Times New Roman"/>
        </w:rPr>
        <w:t>Поветкина</w:t>
      </w:r>
      <w:proofErr w:type="spellEnd"/>
      <w:r w:rsidRPr="007B7C03">
        <w:rPr>
          <w:rFonts w:ascii="Times New Roman" w:hAnsi="Times New Roman" w:cs="Times New Roman"/>
        </w:rPr>
        <w:t xml:space="preserve"> Н.А. Правовой эксперимент как новая тенденция развития бюджетного права // Финансовое право. 2020. № 9. С. 21-24.</w:t>
      </w:r>
    </w:p>
  </w:footnote>
  <w:footnote w:id="8">
    <w:p w14:paraId="6308972B"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Громова Е.А. К вопросу об экспериментальных правовых режимах создания цифровых инноваций (регуляторных песочницах) // Вестник Южно-Уральского государственного университета. Серия: Право. - 2019. - Т. 19. - № 3. - С. 36-40;  Мохов А.А. Экспериментальный правовой режим как специальный правовой режим для драйверов инновационной экономики // Юрист. - 2019. - № 8. - С. 19-25, </w:t>
      </w:r>
      <w:proofErr w:type="spellStart"/>
      <w:r w:rsidRPr="007B7C03">
        <w:rPr>
          <w:rFonts w:ascii="Times New Roman" w:hAnsi="Times New Roman" w:cs="Times New Roman"/>
        </w:rPr>
        <w:t>Черешнева</w:t>
      </w:r>
      <w:proofErr w:type="spellEnd"/>
      <w:r w:rsidRPr="007B7C03">
        <w:rPr>
          <w:rFonts w:ascii="Times New Roman" w:hAnsi="Times New Roman" w:cs="Times New Roman"/>
        </w:rPr>
        <w:t xml:space="preserve"> И.А. Экспериментальный правовой режим в сфере цифровых инноваций: в поисках направления // </w:t>
      </w:r>
      <w:proofErr w:type="spellStart"/>
      <w:r w:rsidRPr="007B7C03">
        <w:rPr>
          <w:rFonts w:ascii="Times New Roman" w:hAnsi="Times New Roman" w:cs="Times New Roman"/>
        </w:rPr>
        <w:t>Modern</w:t>
      </w:r>
      <w:proofErr w:type="spellEnd"/>
      <w:r w:rsidRPr="007B7C03">
        <w:rPr>
          <w:rFonts w:ascii="Times New Roman" w:hAnsi="Times New Roman" w:cs="Times New Roman"/>
        </w:rPr>
        <w:t xml:space="preserve"> </w:t>
      </w:r>
      <w:proofErr w:type="spellStart"/>
      <w:r w:rsidRPr="007B7C03">
        <w:rPr>
          <w:rFonts w:ascii="Times New Roman" w:hAnsi="Times New Roman" w:cs="Times New Roman"/>
        </w:rPr>
        <w:t>Science</w:t>
      </w:r>
      <w:proofErr w:type="spellEnd"/>
      <w:r w:rsidRPr="007B7C03">
        <w:rPr>
          <w:rFonts w:ascii="Times New Roman" w:hAnsi="Times New Roman" w:cs="Times New Roman"/>
        </w:rPr>
        <w:t>. - 2019. - № 9-1. - С. 158-162.</w:t>
      </w:r>
    </w:p>
  </w:footnote>
  <w:footnote w:id="9">
    <w:p w14:paraId="5B9C3957"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Полякова Т.А., </w:t>
      </w:r>
      <w:proofErr w:type="spellStart"/>
      <w:r w:rsidRPr="007B7C03">
        <w:rPr>
          <w:rFonts w:ascii="Times New Roman" w:hAnsi="Times New Roman" w:cs="Times New Roman"/>
        </w:rPr>
        <w:t>Минбалеев</w:t>
      </w:r>
      <w:proofErr w:type="spellEnd"/>
      <w:r w:rsidRPr="007B7C03">
        <w:rPr>
          <w:rFonts w:ascii="Times New Roman" w:hAnsi="Times New Roman" w:cs="Times New Roman"/>
        </w:rPr>
        <w:t xml:space="preserve"> А.В. Цифровые инновации и проблемы развития механизма правового регулирования в России // Информационное право. 2019. № 4. С. 12-15.</w:t>
      </w:r>
    </w:p>
  </w:footnote>
  <w:footnote w:id="10">
    <w:p w14:paraId="1350ADF4"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Полякова Т.А., </w:t>
      </w:r>
      <w:proofErr w:type="spellStart"/>
      <w:r w:rsidRPr="007B7C03">
        <w:rPr>
          <w:rFonts w:ascii="Times New Roman" w:hAnsi="Times New Roman" w:cs="Times New Roman"/>
        </w:rPr>
        <w:t>Минбалеев</w:t>
      </w:r>
      <w:proofErr w:type="spellEnd"/>
      <w:r w:rsidRPr="007B7C03">
        <w:rPr>
          <w:rFonts w:ascii="Times New Roman" w:hAnsi="Times New Roman" w:cs="Times New Roman"/>
        </w:rPr>
        <w:t xml:space="preserve"> А.В., Кроткова Н.В. Новые векторы развития информационного права в условиях цивилизационного кризиса и цифровой трансформации // Государство и право. 2020. № 5. С. 75-87.</w:t>
      </w:r>
    </w:p>
  </w:footnote>
  <w:footnote w:id="11">
    <w:p w14:paraId="192E19F9"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Писаревский Е.Л., </w:t>
      </w:r>
      <w:proofErr w:type="spellStart"/>
      <w:r w:rsidRPr="007B7C03">
        <w:rPr>
          <w:rFonts w:ascii="Times New Roman" w:hAnsi="Times New Roman" w:cs="Times New Roman"/>
        </w:rPr>
        <w:t>Поветкина</w:t>
      </w:r>
      <w:proofErr w:type="spellEnd"/>
      <w:r w:rsidRPr="007B7C03">
        <w:rPr>
          <w:rFonts w:ascii="Times New Roman" w:hAnsi="Times New Roman" w:cs="Times New Roman"/>
        </w:rPr>
        <w:t xml:space="preserve"> Н.А., Кошкин А.Н. Концепция цифровой трансформации юридической практики в сфере публичного управления: правовая модель будущего // Юридический мир. 2021. № 2. С. 45-53.</w:t>
      </w:r>
    </w:p>
  </w:footnote>
  <w:footnote w:id="12">
    <w:p w14:paraId="18A71F01" w14:textId="77777777" w:rsidR="00B103B1" w:rsidRPr="007B7C03" w:rsidRDefault="00B103B1" w:rsidP="00B103B1">
      <w:pPr>
        <w:pStyle w:val="a3"/>
        <w:jc w:val="both"/>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w:t>
      </w:r>
      <w:r w:rsidRPr="007B7C03">
        <w:rPr>
          <w:rFonts w:ascii="Times New Roman" w:eastAsia="Batang" w:hAnsi="Times New Roman" w:cs="Times New Roman"/>
          <w:lang w:eastAsia="ko-KR" w:bidi="en-US"/>
        </w:rPr>
        <w:t>Наумов В.Б., Бутримович Я.В., Котов А.А. Обеспечение качества правового регулирования экспериментальных правовых режимов // Российское право: образование, практика, наука. 2020. № 3 (117). С. 40-49.</w:t>
      </w:r>
    </w:p>
  </w:footnote>
  <w:footnote w:id="13">
    <w:p w14:paraId="5E5D3005" w14:textId="77777777" w:rsidR="00B103B1" w:rsidRPr="007B7C03" w:rsidRDefault="00B103B1" w:rsidP="00B103B1">
      <w:pPr>
        <w:spacing w:after="0" w:line="240" w:lineRule="auto"/>
        <w:jc w:val="both"/>
        <w:rPr>
          <w:rFonts w:ascii="Times New Roman" w:eastAsia="Batang" w:hAnsi="Times New Roman" w:cs="Times New Roman"/>
          <w:sz w:val="20"/>
          <w:szCs w:val="20"/>
          <w:lang w:eastAsia="ko-KR" w:bidi="en-US"/>
        </w:rPr>
      </w:pPr>
      <w:r w:rsidRPr="007B7C03">
        <w:rPr>
          <w:rStyle w:val="a5"/>
          <w:rFonts w:ascii="Times New Roman" w:hAnsi="Times New Roman" w:cs="Times New Roman"/>
          <w:sz w:val="20"/>
          <w:szCs w:val="20"/>
        </w:rPr>
        <w:footnoteRef/>
      </w:r>
      <w:r w:rsidRPr="007B7C03">
        <w:rPr>
          <w:rFonts w:ascii="Times New Roman" w:hAnsi="Times New Roman" w:cs="Times New Roman"/>
          <w:sz w:val="20"/>
          <w:szCs w:val="20"/>
        </w:rPr>
        <w:t xml:space="preserve"> </w:t>
      </w:r>
      <w:proofErr w:type="spellStart"/>
      <w:r w:rsidRPr="007B7C03">
        <w:rPr>
          <w:rFonts w:ascii="Times New Roman" w:eastAsia="Batang" w:hAnsi="Times New Roman" w:cs="Times New Roman"/>
          <w:sz w:val="20"/>
          <w:szCs w:val="20"/>
          <w:lang w:eastAsia="ko-KR" w:bidi="en-US"/>
        </w:rPr>
        <w:t>Гаврильченко</w:t>
      </w:r>
      <w:proofErr w:type="spellEnd"/>
      <w:r w:rsidRPr="007B7C03">
        <w:rPr>
          <w:rFonts w:ascii="Times New Roman" w:eastAsia="Batang" w:hAnsi="Times New Roman" w:cs="Times New Roman"/>
          <w:sz w:val="20"/>
          <w:szCs w:val="20"/>
          <w:lang w:eastAsia="ko-KR" w:bidi="en-US"/>
        </w:rPr>
        <w:t xml:space="preserve"> Ю., </w:t>
      </w:r>
      <w:proofErr w:type="spellStart"/>
      <w:r w:rsidRPr="007B7C03">
        <w:rPr>
          <w:rFonts w:ascii="Times New Roman" w:eastAsia="Batang" w:hAnsi="Times New Roman" w:cs="Times New Roman"/>
          <w:sz w:val="20"/>
          <w:szCs w:val="20"/>
          <w:lang w:eastAsia="ko-KR" w:bidi="en-US"/>
        </w:rPr>
        <w:t>Хватик</w:t>
      </w:r>
      <w:proofErr w:type="spellEnd"/>
      <w:r w:rsidRPr="007B7C03">
        <w:rPr>
          <w:rFonts w:ascii="Times New Roman" w:eastAsia="Batang" w:hAnsi="Times New Roman" w:cs="Times New Roman"/>
          <w:sz w:val="20"/>
          <w:szCs w:val="20"/>
          <w:lang w:eastAsia="ko-KR" w:bidi="en-US"/>
        </w:rPr>
        <w:t xml:space="preserve"> Ю. Экспериментальные правовые режимы: экономико-правовой взгляд // Банковский вестник. 2020. № 12 (689). С. 3-8.</w:t>
      </w:r>
    </w:p>
  </w:footnote>
  <w:footnote w:id="14">
    <w:p w14:paraId="380814AC" w14:textId="77777777" w:rsidR="00B103B1" w:rsidRPr="007B7C03" w:rsidRDefault="00B103B1" w:rsidP="00B103B1">
      <w:pPr>
        <w:spacing w:after="0" w:line="240" w:lineRule="auto"/>
        <w:jc w:val="both"/>
        <w:rPr>
          <w:rFonts w:ascii="Times New Roman" w:eastAsia="Batang" w:hAnsi="Times New Roman" w:cs="Times New Roman"/>
          <w:sz w:val="20"/>
          <w:szCs w:val="20"/>
          <w:lang w:eastAsia="ko-KR" w:bidi="en-US"/>
        </w:rPr>
      </w:pPr>
      <w:r w:rsidRPr="007B7C03">
        <w:rPr>
          <w:rStyle w:val="a5"/>
          <w:rFonts w:ascii="Times New Roman" w:hAnsi="Times New Roman" w:cs="Times New Roman"/>
          <w:sz w:val="20"/>
          <w:szCs w:val="20"/>
        </w:rPr>
        <w:footnoteRef/>
      </w:r>
      <w:r w:rsidRPr="007B7C03">
        <w:rPr>
          <w:rFonts w:ascii="Times New Roman" w:hAnsi="Times New Roman" w:cs="Times New Roman"/>
          <w:sz w:val="20"/>
          <w:szCs w:val="20"/>
        </w:rPr>
        <w:t xml:space="preserve"> </w:t>
      </w:r>
      <w:r w:rsidRPr="007B7C03">
        <w:rPr>
          <w:rFonts w:ascii="Times New Roman" w:eastAsia="Batang" w:hAnsi="Times New Roman" w:cs="Times New Roman"/>
          <w:sz w:val="20"/>
          <w:szCs w:val="20"/>
          <w:lang w:eastAsia="ko-KR" w:bidi="en-US"/>
        </w:rPr>
        <w:t>Дегтярев М.В. К вопросу об истории и перспективах экспериментальных правовых режимов // Право и государство: теория и практика. 2020. № 12 (192). С. 169-172.</w:t>
      </w:r>
    </w:p>
  </w:footnote>
  <w:footnote w:id="15">
    <w:p w14:paraId="290DD0B2" w14:textId="77777777" w:rsidR="00B103B1" w:rsidRPr="007B7C03" w:rsidRDefault="00B103B1" w:rsidP="00B103B1">
      <w:pPr>
        <w:spacing w:after="0" w:line="240" w:lineRule="auto"/>
        <w:jc w:val="both"/>
        <w:rPr>
          <w:rFonts w:ascii="Times New Roman" w:eastAsia="Batang" w:hAnsi="Times New Roman" w:cs="Times New Roman"/>
          <w:sz w:val="20"/>
          <w:szCs w:val="20"/>
          <w:lang w:eastAsia="ko-KR" w:bidi="en-US"/>
        </w:rPr>
      </w:pPr>
      <w:r w:rsidRPr="007B7C03">
        <w:rPr>
          <w:rStyle w:val="a5"/>
          <w:rFonts w:ascii="Times New Roman" w:hAnsi="Times New Roman" w:cs="Times New Roman"/>
          <w:sz w:val="20"/>
          <w:szCs w:val="20"/>
        </w:rPr>
        <w:footnoteRef/>
      </w:r>
      <w:r w:rsidRPr="007B7C03">
        <w:rPr>
          <w:rFonts w:ascii="Times New Roman" w:hAnsi="Times New Roman" w:cs="Times New Roman"/>
          <w:sz w:val="20"/>
          <w:szCs w:val="20"/>
        </w:rPr>
        <w:t xml:space="preserve"> </w:t>
      </w:r>
      <w:proofErr w:type="spellStart"/>
      <w:r w:rsidRPr="007B7C03">
        <w:rPr>
          <w:rFonts w:ascii="Times New Roman" w:eastAsia="Batang" w:hAnsi="Times New Roman" w:cs="Times New Roman"/>
          <w:sz w:val="20"/>
          <w:szCs w:val="20"/>
          <w:lang w:eastAsia="ko-KR" w:bidi="en-US"/>
        </w:rPr>
        <w:t>Носкова</w:t>
      </w:r>
      <w:proofErr w:type="spellEnd"/>
      <w:r w:rsidRPr="007B7C03">
        <w:rPr>
          <w:rFonts w:ascii="Times New Roman" w:eastAsia="Batang" w:hAnsi="Times New Roman" w:cs="Times New Roman"/>
          <w:sz w:val="20"/>
          <w:szCs w:val="20"/>
          <w:lang w:eastAsia="ko-KR" w:bidi="en-US"/>
        </w:rPr>
        <w:t xml:space="preserve"> Ю.Б., Лупашко Н.М. Экспериментальные правовые режимы в сфере цифровых инноваций как способ интеграции национальной экономики российской федерации в мировое экономическое пространство // </w:t>
      </w:r>
      <w:r w:rsidRPr="007B7C03">
        <w:rPr>
          <w:rFonts w:ascii="Times New Roman" w:eastAsia="Batang" w:hAnsi="Times New Roman" w:cs="Times New Roman"/>
          <w:sz w:val="20"/>
          <w:szCs w:val="20"/>
          <w:lang w:val="en-US" w:eastAsia="ko-KR" w:bidi="en-US"/>
        </w:rPr>
        <w:t>Herald</w:t>
      </w:r>
      <w:r w:rsidRPr="007B7C03">
        <w:rPr>
          <w:rFonts w:ascii="Times New Roman" w:eastAsia="Batang" w:hAnsi="Times New Roman" w:cs="Times New Roman"/>
          <w:sz w:val="20"/>
          <w:szCs w:val="20"/>
          <w:lang w:eastAsia="ko-KR" w:bidi="en-US"/>
        </w:rPr>
        <w:t xml:space="preserve"> </w:t>
      </w:r>
      <w:r w:rsidRPr="007B7C03">
        <w:rPr>
          <w:rFonts w:ascii="Times New Roman" w:eastAsia="Batang" w:hAnsi="Times New Roman" w:cs="Times New Roman"/>
          <w:sz w:val="20"/>
          <w:szCs w:val="20"/>
          <w:lang w:val="en-US" w:eastAsia="ko-KR" w:bidi="en-US"/>
        </w:rPr>
        <w:t>of</w:t>
      </w:r>
      <w:r w:rsidRPr="007B7C03">
        <w:rPr>
          <w:rFonts w:ascii="Times New Roman" w:eastAsia="Batang" w:hAnsi="Times New Roman" w:cs="Times New Roman"/>
          <w:sz w:val="20"/>
          <w:szCs w:val="20"/>
          <w:lang w:eastAsia="ko-KR" w:bidi="en-US"/>
        </w:rPr>
        <w:t xml:space="preserve"> </w:t>
      </w:r>
      <w:r w:rsidRPr="007B7C03">
        <w:rPr>
          <w:rFonts w:ascii="Times New Roman" w:eastAsia="Batang" w:hAnsi="Times New Roman" w:cs="Times New Roman"/>
          <w:sz w:val="20"/>
          <w:szCs w:val="20"/>
          <w:lang w:val="en-US" w:eastAsia="ko-KR" w:bidi="en-US"/>
        </w:rPr>
        <w:t>the</w:t>
      </w:r>
      <w:r w:rsidRPr="007B7C03">
        <w:rPr>
          <w:rFonts w:ascii="Times New Roman" w:eastAsia="Batang" w:hAnsi="Times New Roman" w:cs="Times New Roman"/>
          <w:sz w:val="20"/>
          <w:szCs w:val="20"/>
          <w:lang w:eastAsia="ko-KR" w:bidi="en-US"/>
        </w:rPr>
        <w:t xml:space="preserve"> </w:t>
      </w:r>
      <w:r w:rsidRPr="007B7C03">
        <w:rPr>
          <w:rFonts w:ascii="Times New Roman" w:eastAsia="Batang" w:hAnsi="Times New Roman" w:cs="Times New Roman"/>
          <w:sz w:val="20"/>
          <w:szCs w:val="20"/>
          <w:lang w:val="en-US" w:eastAsia="ko-KR" w:bidi="en-US"/>
        </w:rPr>
        <w:t>Euro</w:t>
      </w:r>
      <w:r w:rsidRPr="007B7C03">
        <w:rPr>
          <w:rFonts w:ascii="Times New Roman" w:eastAsia="Batang" w:hAnsi="Times New Roman" w:cs="Times New Roman"/>
          <w:sz w:val="20"/>
          <w:szCs w:val="20"/>
          <w:lang w:eastAsia="ko-KR" w:bidi="en-US"/>
        </w:rPr>
        <w:t>-</w:t>
      </w:r>
      <w:r w:rsidRPr="007B7C03">
        <w:rPr>
          <w:rFonts w:ascii="Times New Roman" w:eastAsia="Batang" w:hAnsi="Times New Roman" w:cs="Times New Roman"/>
          <w:sz w:val="20"/>
          <w:szCs w:val="20"/>
          <w:lang w:val="en-US" w:eastAsia="ko-KR" w:bidi="en-US"/>
        </w:rPr>
        <w:t>Asian</w:t>
      </w:r>
      <w:r w:rsidRPr="007B7C03">
        <w:rPr>
          <w:rFonts w:ascii="Times New Roman" w:eastAsia="Batang" w:hAnsi="Times New Roman" w:cs="Times New Roman"/>
          <w:sz w:val="20"/>
          <w:szCs w:val="20"/>
          <w:lang w:eastAsia="ko-KR" w:bidi="en-US"/>
        </w:rPr>
        <w:t xml:space="preserve"> </w:t>
      </w:r>
      <w:r w:rsidRPr="007B7C03">
        <w:rPr>
          <w:rFonts w:ascii="Times New Roman" w:eastAsia="Batang" w:hAnsi="Times New Roman" w:cs="Times New Roman"/>
          <w:sz w:val="20"/>
          <w:szCs w:val="20"/>
          <w:lang w:val="en-US" w:eastAsia="ko-KR" w:bidi="en-US"/>
        </w:rPr>
        <w:t>Law</w:t>
      </w:r>
      <w:r w:rsidRPr="007B7C03">
        <w:rPr>
          <w:rFonts w:ascii="Times New Roman" w:eastAsia="Batang" w:hAnsi="Times New Roman" w:cs="Times New Roman"/>
          <w:sz w:val="20"/>
          <w:szCs w:val="20"/>
          <w:lang w:eastAsia="ko-KR" w:bidi="en-US"/>
        </w:rPr>
        <w:t xml:space="preserve"> </w:t>
      </w:r>
      <w:r w:rsidRPr="007B7C03">
        <w:rPr>
          <w:rFonts w:ascii="Times New Roman" w:eastAsia="Batang" w:hAnsi="Times New Roman" w:cs="Times New Roman"/>
          <w:sz w:val="20"/>
          <w:szCs w:val="20"/>
          <w:lang w:val="en-US" w:eastAsia="ko-KR" w:bidi="en-US"/>
        </w:rPr>
        <w:t>Congress</w:t>
      </w:r>
      <w:r w:rsidRPr="007B7C03">
        <w:rPr>
          <w:rFonts w:ascii="Times New Roman" w:eastAsia="Batang" w:hAnsi="Times New Roman" w:cs="Times New Roman"/>
          <w:sz w:val="20"/>
          <w:szCs w:val="20"/>
          <w:lang w:eastAsia="ko-KR" w:bidi="en-US"/>
        </w:rPr>
        <w:t>. 2020. № 1. С. 43-50.</w:t>
      </w:r>
    </w:p>
  </w:footnote>
  <w:footnote w:id="16">
    <w:p w14:paraId="120BF7B6" w14:textId="77777777" w:rsidR="00B103B1" w:rsidRPr="007B7C03" w:rsidRDefault="00B103B1" w:rsidP="00B103B1">
      <w:pPr>
        <w:spacing w:after="0" w:line="240" w:lineRule="auto"/>
        <w:jc w:val="both"/>
        <w:rPr>
          <w:rFonts w:ascii="Times New Roman" w:hAnsi="Times New Roman" w:cs="Times New Roman"/>
          <w:sz w:val="20"/>
          <w:szCs w:val="20"/>
        </w:rPr>
      </w:pPr>
      <w:r w:rsidRPr="007B7C03">
        <w:rPr>
          <w:rStyle w:val="a5"/>
          <w:rFonts w:ascii="Times New Roman" w:hAnsi="Times New Roman" w:cs="Times New Roman"/>
          <w:sz w:val="20"/>
          <w:szCs w:val="20"/>
        </w:rPr>
        <w:footnoteRef/>
      </w:r>
      <w:r w:rsidRPr="007B7C03">
        <w:rPr>
          <w:rFonts w:ascii="Times New Roman" w:hAnsi="Times New Roman" w:cs="Times New Roman"/>
          <w:sz w:val="20"/>
          <w:szCs w:val="20"/>
        </w:rPr>
        <w:t xml:space="preserve"> Куклина Е.А. К вопросу об особых правовых режимах в условиях цифровой экономики ("регуляторных песочницах") // Управленческое консультирование. 2019. № 7. С. 39-49.</w:t>
      </w:r>
    </w:p>
  </w:footnote>
  <w:footnote w:id="17">
    <w:p w14:paraId="702AB9AF" w14:textId="77777777" w:rsidR="006A6CE6" w:rsidRPr="007B7C03" w:rsidRDefault="006A6CE6">
      <w:pPr>
        <w:pStyle w:val="a3"/>
        <w:rPr>
          <w:rFonts w:ascii="Times New Roman" w:hAnsi="Times New Roman" w:cs="Times New Roman"/>
        </w:rPr>
      </w:pPr>
      <w:r w:rsidRPr="007B7C03">
        <w:rPr>
          <w:rStyle w:val="a5"/>
          <w:rFonts w:ascii="Times New Roman" w:hAnsi="Times New Roman" w:cs="Times New Roman"/>
        </w:rPr>
        <w:footnoteRef/>
      </w:r>
      <w:r w:rsidRPr="007B7C03">
        <w:rPr>
          <w:rFonts w:ascii="Times New Roman" w:hAnsi="Times New Roman" w:cs="Times New Roman"/>
        </w:rPr>
        <w:t xml:space="preserve"> Южаков В. Н., Добролюбова Е. И., Ефремов А. А. Подходы к оценке результативности и эффективности экспериментов в государственном управлении // Вестник Воронежского государственного университета. Серия: Право. 2021. № 3 (46). С. 8–26.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B11A6"/>
    <w:multiLevelType w:val="hybridMultilevel"/>
    <w:tmpl w:val="744AB0A0"/>
    <w:lvl w:ilvl="0" w:tplc="8B98AB7A">
      <w:start w:val="1"/>
      <w:numFmt w:val="decimal"/>
      <w:lvlText w:val="1.%1."/>
      <w:lvlJc w:val="left"/>
      <w:pPr>
        <w:ind w:left="360" w:hanging="360"/>
      </w:pPr>
      <w:rPr>
        <w:rFonts w:hint="default"/>
        <w:b w:val="0"/>
        <w:i w:val="0"/>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Добролюбова">
    <w15:presenceInfo w15:providerId="Windows Live" w15:userId="4e807ff875585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3"/>
    <w:rsid w:val="00000B5D"/>
    <w:rsid w:val="00005C1A"/>
    <w:rsid w:val="00030CF4"/>
    <w:rsid w:val="00064BD8"/>
    <w:rsid w:val="000956C8"/>
    <w:rsid w:val="000A44E9"/>
    <w:rsid w:val="000A7224"/>
    <w:rsid w:val="000E0454"/>
    <w:rsid w:val="00111BB8"/>
    <w:rsid w:val="0018503B"/>
    <w:rsid w:val="001934E8"/>
    <w:rsid w:val="00195BCD"/>
    <w:rsid w:val="001A6977"/>
    <w:rsid w:val="001A6A71"/>
    <w:rsid w:val="001A6CB0"/>
    <w:rsid w:val="001B41AA"/>
    <w:rsid w:val="001C5E14"/>
    <w:rsid w:val="001D1790"/>
    <w:rsid w:val="001F6BEB"/>
    <w:rsid w:val="002209A2"/>
    <w:rsid w:val="00270582"/>
    <w:rsid w:val="0027228C"/>
    <w:rsid w:val="00287EC7"/>
    <w:rsid w:val="002A3697"/>
    <w:rsid w:val="002C0DE6"/>
    <w:rsid w:val="003149A3"/>
    <w:rsid w:val="003676B9"/>
    <w:rsid w:val="00375BD0"/>
    <w:rsid w:val="00377125"/>
    <w:rsid w:val="00382D70"/>
    <w:rsid w:val="00387462"/>
    <w:rsid w:val="003A0234"/>
    <w:rsid w:val="003C6D54"/>
    <w:rsid w:val="00426C56"/>
    <w:rsid w:val="00440A14"/>
    <w:rsid w:val="00441D07"/>
    <w:rsid w:val="004577B6"/>
    <w:rsid w:val="00463995"/>
    <w:rsid w:val="004645AE"/>
    <w:rsid w:val="0046627B"/>
    <w:rsid w:val="004754A6"/>
    <w:rsid w:val="00494946"/>
    <w:rsid w:val="004A5650"/>
    <w:rsid w:val="004D02F2"/>
    <w:rsid w:val="004D1B48"/>
    <w:rsid w:val="005059F3"/>
    <w:rsid w:val="00515D0A"/>
    <w:rsid w:val="0054655C"/>
    <w:rsid w:val="005705D9"/>
    <w:rsid w:val="0057412E"/>
    <w:rsid w:val="005A0C61"/>
    <w:rsid w:val="005A4655"/>
    <w:rsid w:val="005A6DFE"/>
    <w:rsid w:val="005D26EB"/>
    <w:rsid w:val="005E7BE6"/>
    <w:rsid w:val="00602E03"/>
    <w:rsid w:val="00667B9F"/>
    <w:rsid w:val="00685661"/>
    <w:rsid w:val="006A34FB"/>
    <w:rsid w:val="006A56E8"/>
    <w:rsid w:val="006A6CE6"/>
    <w:rsid w:val="006D575D"/>
    <w:rsid w:val="006E2B14"/>
    <w:rsid w:val="006F48E7"/>
    <w:rsid w:val="006F7982"/>
    <w:rsid w:val="00704743"/>
    <w:rsid w:val="00743C7C"/>
    <w:rsid w:val="007535B6"/>
    <w:rsid w:val="00756FB1"/>
    <w:rsid w:val="00760818"/>
    <w:rsid w:val="007739EC"/>
    <w:rsid w:val="00780C8A"/>
    <w:rsid w:val="007B7C03"/>
    <w:rsid w:val="007F1719"/>
    <w:rsid w:val="00854AAC"/>
    <w:rsid w:val="00884124"/>
    <w:rsid w:val="00891919"/>
    <w:rsid w:val="008A3969"/>
    <w:rsid w:val="008A5841"/>
    <w:rsid w:val="008A6164"/>
    <w:rsid w:val="008B07FB"/>
    <w:rsid w:val="008E1EEB"/>
    <w:rsid w:val="00916AB2"/>
    <w:rsid w:val="00934293"/>
    <w:rsid w:val="009420A4"/>
    <w:rsid w:val="00957E26"/>
    <w:rsid w:val="00982516"/>
    <w:rsid w:val="009A6C1C"/>
    <w:rsid w:val="009A7398"/>
    <w:rsid w:val="009B0641"/>
    <w:rsid w:val="009B7F97"/>
    <w:rsid w:val="009C5237"/>
    <w:rsid w:val="009D43D9"/>
    <w:rsid w:val="009F1E4B"/>
    <w:rsid w:val="00A20C22"/>
    <w:rsid w:val="00A54FBE"/>
    <w:rsid w:val="00A6660B"/>
    <w:rsid w:val="00A66CE2"/>
    <w:rsid w:val="00A74120"/>
    <w:rsid w:val="00AA6BE2"/>
    <w:rsid w:val="00AB3F56"/>
    <w:rsid w:val="00AE61DF"/>
    <w:rsid w:val="00AE7673"/>
    <w:rsid w:val="00AF66C9"/>
    <w:rsid w:val="00B01919"/>
    <w:rsid w:val="00B02683"/>
    <w:rsid w:val="00B103B1"/>
    <w:rsid w:val="00B2359A"/>
    <w:rsid w:val="00B26908"/>
    <w:rsid w:val="00B2709D"/>
    <w:rsid w:val="00B31C7F"/>
    <w:rsid w:val="00B423CE"/>
    <w:rsid w:val="00B86AA4"/>
    <w:rsid w:val="00BB4FCC"/>
    <w:rsid w:val="00BC2466"/>
    <w:rsid w:val="00BD2CAC"/>
    <w:rsid w:val="00BD43C4"/>
    <w:rsid w:val="00BD6041"/>
    <w:rsid w:val="00BF0092"/>
    <w:rsid w:val="00C10EBE"/>
    <w:rsid w:val="00C22486"/>
    <w:rsid w:val="00C232EC"/>
    <w:rsid w:val="00C66264"/>
    <w:rsid w:val="00C75BED"/>
    <w:rsid w:val="00C84CF7"/>
    <w:rsid w:val="00CA6711"/>
    <w:rsid w:val="00CB23F3"/>
    <w:rsid w:val="00CD5FFF"/>
    <w:rsid w:val="00D0231F"/>
    <w:rsid w:val="00D034A8"/>
    <w:rsid w:val="00D81FD7"/>
    <w:rsid w:val="00D82680"/>
    <w:rsid w:val="00DD1780"/>
    <w:rsid w:val="00DE1CB8"/>
    <w:rsid w:val="00DF6A3C"/>
    <w:rsid w:val="00E051CC"/>
    <w:rsid w:val="00E12CC5"/>
    <w:rsid w:val="00E156B5"/>
    <w:rsid w:val="00E6108E"/>
    <w:rsid w:val="00E61BD8"/>
    <w:rsid w:val="00E81028"/>
    <w:rsid w:val="00E81502"/>
    <w:rsid w:val="00E97475"/>
    <w:rsid w:val="00EA3AC9"/>
    <w:rsid w:val="00EB66D1"/>
    <w:rsid w:val="00EF22F3"/>
    <w:rsid w:val="00F071FF"/>
    <w:rsid w:val="00F62CFE"/>
    <w:rsid w:val="00F77259"/>
    <w:rsid w:val="00FA309D"/>
    <w:rsid w:val="00FA48DA"/>
    <w:rsid w:val="00FA6DDC"/>
    <w:rsid w:val="00FD18F6"/>
    <w:rsid w:val="00FE107D"/>
    <w:rsid w:val="00FE4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BD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TML">
    <w:name w:val="HTML Typewriter"/>
    <w:uiPriority w:val="99"/>
    <w:semiHidden/>
    <w:unhideWhenUsed/>
    <w:rsid w:val="00704743"/>
    <w:rPr>
      <w:rFonts w:ascii="Courier New" w:eastAsia="Times New Roman" w:hAnsi="Courier New" w:cs="Courier New"/>
      <w:sz w:val="20"/>
      <w:szCs w:val="20"/>
    </w:rPr>
  </w:style>
  <w:style w:type="paragraph" w:customStyle="1" w:styleId="ConsNormal">
    <w:name w:val="ConsNormal"/>
    <w:rsid w:val="00704743"/>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single space,-++"/>
    <w:basedOn w:val="a"/>
    <w:link w:val="a4"/>
    <w:uiPriority w:val="99"/>
    <w:unhideWhenUsed/>
    <w:qFormat/>
    <w:rsid w:val="00B86AA4"/>
    <w:pPr>
      <w:spacing w:after="0" w:line="240" w:lineRule="auto"/>
    </w:pPr>
    <w:rPr>
      <w:sz w:val="20"/>
      <w:szCs w:val="20"/>
    </w:rPr>
  </w:style>
  <w:style w:type="character" w:customStyle="1" w:styleId="a4">
    <w:name w:val="Текст сноски Знак"/>
    <w:aliases w:val="Текст сноски Знак Знак Знак Знак,Текст сноски Знак1 Знак Знак,Текст сноски Знак1 Знак1 Знак Знак,Текст сноски Знак Знак1 Знак Знак Знак,Текст сноски Знак1 Знак Знак Знак Знак Знак,Текст сноски Знак Знак Знак Знак Знак Знак1 Знак"/>
    <w:basedOn w:val="a0"/>
    <w:link w:val="a3"/>
    <w:uiPriority w:val="99"/>
    <w:rsid w:val="00B86AA4"/>
    <w:rPr>
      <w:sz w:val="20"/>
      <w:szCs w:val="20"/>
    </w:rPr>
  </w:style>
  <w:style w:type="character" w:styleId="a5">
    <w:name w:val="footnote reference"/>
    <w:aliases w:val="Знак сноски-FN,Ciae niinee-FN,SUPERS,Знак сноски 1,Ciae niinee 1,Referencia nota al pie,Ссылка на сноску 45,Appel note de bas de page,анкета сноска,fr,Used by Word for Help footnote symbols,Çíàê ñíîñêè 1,Çíàê ñíîñêè-FN,FZ,JFR-Fußnotenzeichen"/>
    <w:basedOn w:val="a0"/>
    <w:uiPriority w:val="99"/>
    <w:unhideWhenUsed/>
    <w:qFormat/>
    <w:rsid w:val="00B86AA4"/>
    <w:rPr>
      <w:vertAlign w:val="superscript"/>
    </w:rPr>
  </w:style>
  <w:style w:type="character" w:styleId="a6">
    <w:name w:val="Hyperlink"/>
    <w:basedOn w:val="a0"/>
    <w:uiPriority w:val="99"/>
    <w:unhideWhenUsed/>
    <w:rsid w:val="007535B6"/>
    <w:rPr>
      <w:color w:val="0000FF" w:themeColor="hyperlink"/>
      <w:u w:val="single"/>
    </w:rPr>
  </w:style>
  <w:style w:type="paragraph" w:styleId="a7">
    <w:name w:val="List Paragraph"/>
    <w:qFormat/>
    <w:rsid w:val="007739EC"/>
    <w:pPr>
      <w:pBdr>
        <w:top w:val="nil"/>
        <w:left w:val="nil"/>
        <w:bottom w:val="nil"/>
        <w:right w:val="nil"/>
        <w:between w:val="nil"/>
        <w:bar w:val="nil"/>
      </w:pBdr>
      <w:ind w:left="708"/>
    </w:pPr>
    <w:rPr>
      <w:rFonts w:ascii="Calibri" w:eastAsia="Calibri" w:hAnsi="Calibri" w:cs="Calibri"/>
      <w:color w:val="000000"/>
      <w:u w:color="000000"/>
      <w:bdr w:val="nil"/>
      <w:lang w:eastAsia="ru-RU"/>
    </w:rPr>
  </w:style>
  <w:style w:type="paragraph" w:styleId="a8">
    <w:name w:val="Balloon Text"/>
    <w:basedOn w:val="a"/>
    <w:link w:val="a9"/>
    <w:uiPriority w:val="99"/>
    <w:semiHidden/>
    <w:unhideWhenUsed/>
    <w:rsid w:val="00FE46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4665"/>
    <w:rPr>
      <w:rFonts w:ascii="Tahoma" w:hAnsi="Tahoma" w:cs="Tahoma"/>
      <w:sz w:val="16"/>
      <w:szCs w:val="16"/>
    </w:rPr>
  </w:style>
  <w:style w:type="character" w:customStyle="1" w:styleId="FontStyle12">
    <w:name w:val="Font Style12"/>
    <w:uiPriority w:val="99"/>
    <w:rsid w:val="00AA6BE2"/>
    <w:rPr>
      <w:rFonts w:ascii="Times New Roman" w:hAnsi="Times New Roman"/>
      <w:sz w:val="20"/>
    </w:rPr>
  </w:style>
  <w:style w:type="character" w:styleId="aa">
    <w:name w:val="Emphasis"/>
    <w:basedOn w:val="a0"/>
    <w:uiPriority w:val="20"/>
    <w:qFormat/>
    <w:rsid w:val="00DF6A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BD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TML">
    <w:name w:val="HTML Typewriter"/>
    <w:uiPriority w:val="99"/>
    <w:semiHidden/>
    <w:unhideWhenUsed/>
    <w:rsid w:val="00704743"/>
    <w:rPr>
      <w:rFonts w:ascii="Courier New" w:eastAsia="Times New Roman" w:hAnsi="Courier New" w:cs="Courier New"/>
      <w:sz w:val="20"/>
      <w:szCs w:val="20"/>
    </w:rPr>
  </w:style>
  <w:style w:type="paragraph" w:customStyle="1" w:styleId="ConsNormal">
    <w:name w:val="ConsNormal"/>
    <w:rsid w:val="00704743"/>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single space,-++"/>
    <w:basedOn w:val="a"/>
    <w:link w:val="a4"/>
    <w:uiPriority w:val="99"/>
    <w:unhideWhenUsed/>
    <w:qFormat/>
    <w:rsid w:val="00B86AA4"/>
    <w:pPr>
      <w:spacing w:after="0" w:line="240" w:lineRule="auto"/>
    </w:pPr>
    <w:rPr>
      <w:sz w:val="20"/>
      <w:szCs w:val="20"/>
    </w:rPr>
  </w:style>
  <w:style w:type="character" w:customStyle="1" w:styleId="a4">
    <w:name w:val="Текст сноски Знак"/>
    <w:aliases w:val="Текст сноски Знак Знак Знак Знак,Текст сноски Знак1 Знак Знак,Текст сноски Знак1 Знак1 Знак Знак,Текст сноски Знак Знак1 Знак Знак Знак,Текст сноски Знак1 Знак Знак Знак Знак Знак,Текст сноски Знак Знак Знак Знак Знак Знак1 Знак"/>
    <w:basedOn w:val="a0"/>
    <w:link w:val="a3"/>
    <w:uiPriority w:val="99"/>
    <w:rsid w:val="00B86AA4"/>
    <w:rPr>
      <w:sz w:val="20"/>
      <w:szCs w:val="20"/>
    </w:rPr>
  </w:style>
  <w:style w:type="character" w:styleId="a5">
    <w:name w:val="footnote reference"/>
    <w:aliases w:val="Знак сноски-FN,Ciae niinee-FN,SUPERS,Знак сноски 1,Ciae niinee 1,Referencia nota al pie,Ссылка на сноску 45,Appel note de bas de page,анкета сноска,fr,Used by Word for Help footnote symbols,Çíàê ñíîñêè 1,Çíàê ñíîñêè-FN,FZ,JFR-Fußnotenzeichen"/>
    <w:basedOn w:val="a0"/>
    <w:uiPriority w:val="99"/>
    <w:unhideWhenUsed/>
    <w:qFormat/>
    <w:rsid w:val="00B86AA4"/>
    <w:rPr>
      <w:vertAlign w:val="superscript"/>
    </w:rPr>
  </w:style>
  <w:style w:type="character" w:styleId="a6">
    <w:name w:val="Hyperlink"/>
    <w:basedOn w:val="a0"/>
    <w:uiPriority w:val="99"/>
    <w:unhideWhenUsed/>
    <w:rsid w:val="007535B6"/>
    <w:rPr>
      <w:color w:val="0000FF" w:themeColor="hyperlink"/>
      <w:u w:val="single"/>
    </w:rPr>
  </w:style>
  <w:style w:type="paragraph" w:styleId="a7">
    <w:name w:val="List Paragraph"/>
    <w:qFormat/>
    <w:rsid w:val="007739EC"/>
    <w:pPr>
      <w:pBdr>
        <w:top w:val="nil"/>
        <w:left w:val="nil"/>
        <w:bottom w:val="nil"/>
        <w:right w:val="nil"/>
        <w:between w:val="nil"/>
        <w:bar w:val="nil"/>
      </w:pBdr>
      <w:ind w:left="708"/>
    </w:pPr>
    <w:rPr>
      <w:rFonts w:ascii="Calibri" w:eastAsia="Calibri" w:hAnsi="Calibri" w:cs="Calibri"/>
      <w:color w:val="000000"/>
      <w:u w:color="000000"/>
      <w:bdr w:val="nil"/>
      <w:lang w:eastAsia="ru-RU"/>
    </w:rPr>
  </w:style>
  <w:style w:type="paragraph" w:styleId="a8">
    <w:name w:val="Balloon Text"/>
    <w:basedOn w:val="a"/>
    <w:link w:val="a9"/>
    <w:uiPriority w:val="99"/>
    <w:semiHidden/>
    <w:unhideWhenUsed/>
    <w:rsid w:val="00FE46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4665"/>
    <w:rPr>
      <w:rFonts w:ascii="Tahoma" w:hAnsi="Tahoma" w:cs="Tahoma"/>
      <w:sz w:val="16"/>
      <w:szCs w:val="16"/>
    </w:rPr>
  </w:style>
  <w:style w:type="character" w:customStyle="1" w:styleId="FontStyle12">
    <w:name w:val="Font Style12"/>
    <w:uiPriority w:val="99"/>
    <w:rsid w:val="00AA6BE2"/>
    <w:rPr>
      <w:rFonts w:ascii="Times New Roman" w:hAnsi="Times New Roman"/>
      <w:sz w:val="20"/>
    </w:rPr>
  </w:style>
  <w:style w:type="character" w:styleId="aa">
    <w:name w:val="Emphasis"/>
    <w:basedOn w:val="a0"/>
    <w:uiPriority w:val="20"/>
    <w:qFormat/>
    <w:rsid w:val="00DF6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2289">
      <w:bodyDiv w:val="1"/>
      <w:marLeft w:val="0"/>
      <w:marRight w:val="0"/>
      <w:marTop w:val="0"/>
      <w:marBottom w:val="0"/>
      <w:divBdr>
        <w:top w:val="none" w:sz="0" w:space="0" w:color="auto"/>
        <w:left w:val="none" w:sz="0" w:space="0" w:color="auto"/>
        <w:bottom w:val="none" w:sz="0" w:space="0" w:color="auto"/>
        <w:right w:val="none" w:sz="0" w:space="0" w:color="auto"/>
      </w:divBdr>
    </w:div>
    <w:div w:id="1255936240">
      <w:bodyDiv w:val="1"/>
      <w:marLeft w:val="0"/>
      <w:marRight w:val="0"/>
      <w:marTop w:val="0"/>
      <w:marBottom w:val="0"/>
      <w:divBdr>
        <w:top w:val="none" w:sz="0" w:space="0" w:color="auto"/>
        <w:left w:val="none" w:sz="0" w:space="0" w:color="auto"/>
        <w:bottom w:val="none" w:sz="0" w:space="0" w:color="auto"/>
        <w:right w:val="none" w:sz="0" w:space="0" w:color="auto"/>
      </w:divBdr>
    </w:div>
    <w:div w:id="1350109343">
      <w:bodyDiv w:val="1"/>
      <w:marLeft w:val="0"/>
      <w:marRight w:val="0"/>
      <w:marTop w:val="0"/>
      <w:marBottom w:val="0"/>
      <w:divBdr>
        <w:top w:val="none" w:sz="0" w:space="0" w:color="auto"/>
        <w:left w:val="none" w:sz="0" w:space="0" w:color="auto"/>
        <w:bottom w:val="none" w:sz="0" w:space="0" w:color="auto"/>
        <w:right w:val="none" w:sz="0" w:space="0" w:color="auto"/>
      </w:divBdr>
    </w:div>
    <w:div w:id="1401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93/jopart/muy047" TargetMode="External"/><Relationship Id="rId1" Type="http://schemas.openxmlformats.org/officeDocument/2006/relationships/hyperlink" Target="https://doi.org/10.1111/puar.1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6E23-C370-45FE-B091-6607018C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2021-11-16T11:00:00Z</dcterms:created>
  <dcterms:modified xsi:type="dcterms:W3CDTF">2021-11-16T11:10:00Z</dcterms:modified>
</cp:coreProperties>
</file>