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759C" w14:textId="7BD430D0" w:rsidR="004E3B4F" w:rsidRDefault="004E3B4F" w:rsidP="004E3B4F">
      <w:pPr>
        <w:spacing w:line="360" w:lineRule="auto"/>
        <w:ind w:right="-188" w:firstLine="709"/>
        <w:jc w:val="center"/>
        <w:rPr>
          <w:b/>
          <w:bCs/>
          <w:lang w:val="ru-RU"/>
        </w:rPr>
      </w:pPr>
      <w:r w:rsidRPr="004E3B4F">
        <w:rPr>
          <w:b/>
          <w:bCs/>
          <w:lang w:val="ru-RU"/>
        </w:rPr>
        <w:t>Социальный статус пожилых и модернизация в разных странах:</w:t>
      </w:r>
    </w:p>
    <w:p w14:paraId="3FCA92E6" w14:textId="35808253" w:rsidR="004E3B4F" w:rsidRPr="004E3B4F" w:rsidRDefault="004E3B4F" w:rsidP="004E3B4F">
      <w:pPr>
        <w:spacing w:line="360" w:lineRule="auto"/>
        <w:ind w:right="-188" w:firstLine="709"/>
        <w:jc w:val="center"/>
        <w:rPr>
          <w:b/>
          <w:bCs/>
          <w:lang w:val="ru-RU"/>
        </w:rPr>
      </w:pPr>
      <w:r w:rsidRPr="004E3B4F">
        <w:rPr>
          <w:b/>
          <w:bCs/>
          <w:lang w:val="ru-RU"/>
        </w:rPr>
        <w:t xml:space="preserve">проверка теории </w:t>
      </w:r>
      <w:proofErr w:type="spellStart"/>
      <w:r w:rsidRPr="004E3B4F">
        <w:rPr>
          <w:b/>
          <w:bCs/>
          <w:lang w:val="ru-RU"/>
        </w:rPr>
        <w:t>Коугилла</w:t>
      </w:r>
      <w:proofErr w:type="spellEnd"/>
    </w:p>
    <w:p w14:paraId="12AA890F" w14:textId="0C3B969E" w:rsidR="004E3B4F" w:rsidRDefault="004E3B4F" w:rsidP="004E3B4F">
      <w:pPr>
        <w:spacing w:line="360" w:lineRule="auto"/>
        <w:ind w:right="-188" w:firstLine="709"/>
        <w:jc w:val="both"/>
        <w:rPr>
          <w:lang w:val="ru-RU"/>
        </w:rPr>
      </w:pPr>
    </w:p>
    <w:p w14:paraId="650DE252" w14:textId="3A30C3CC" w:rsidR="004E3B4F" w:rsidRPr="004E3B4F" w:rsidRDefault="004E3B4F" w:rsidP="004E3B4F">
      <w:pPr>
        <w:spacing w:line="360" w:lineRule="auto"/>
        <w:ind w:right="-188" w:firstLine="709"/>
        <w:jc w:val="both"/>
        <w:rPr>
          <w:i/>
          <w:iCs/>
          <w:lang w:val="en-US"/>
        </w:rPr>
      </w:pPr>
      <w:proofErr w:type="spellStart"/>
      <w:r w:rsidRPr="004E3B4F">
        <w:rPr>
          <w:i/>
          <w:iCs/>
          <w:lang w:val="ru-RU"/>
        </w:rPr>
        <w:t>М.Г.Руднев</w:t>
      </w:r>
      <w:proofErr w:type="spellEnd"/>
      <w:r>
        <w:rPr>
          <w:i/>
          <w:iCs/>
          <w:lang w:val="ru-RU"/>
        </w:rPr>
        <w:t xml:space="preserve"> (НИУВШЭ)</w:t>
      </w:r>
      <w:r w:rsidRPr="004E3B4F">
        <w:rPr>
          <w:i/>
          <w:iCs/>
          <w:lang w:val="ru-RU"/>
        </w:rPr>
        <w:t xml:space="preserve">, К.-М. </w:t>
      </w:r>
      <w:proofErr w:type="spellStart"/>
      <w:r w:rsidRPr="004E3B4F">
        <w:rPr>
          <w:i/>
          <w:iCs/>
          <w:lang w:val="ru-RU"/>
        </w:rPr>
        <w:t>Вуклер</w:t>
      </w:r>
      <w:proofErr w:type="spellEnd"/>
      <w:r>
        <w:rPr>
          <w:i/>
          <w:iCs/>
          <w:lang w:val="ru-RU"/>
        </w:rPr>
        <w:t xml:space="preserve"> (</w:t>
      </w:r>
      <w:r>
        <w:rPr>
          <w:i/>
          <w:iCs/>
          <w:lang w:val="en-US"/>
        </w:rPr>
        <w:t>ISCTE-IUL)</w:t>
      </w:r>
    </w:p>
    <w:p w14:paraId="26E6E201" w14:textId="77777777" w:rsidR="004E3B4F" w:rsidRDefault="004E3B4F" w:rsidP="004E3B4F">
      <w:pPr>
        <w:spacing w:line="360" w:lineRule="auto"/>
        <w:ind w:right="-188" w:firstLine="709"/>
        <w:jc w:val="both"/>
        <w:rPr>
          <w:lang w:val="ru-RU"/>
        </w:rPr>
      </w:pPr>
    </w:p>
    <w:p w14:paraId="54F5FA7B" w14:textId="5C0109CB" w:rsidR="004E3B4F" w:rsidRPr="004D3F82" w:rsidRDefault="004E3B4F" w:rsidP="004D3F82">
      <w:pPr>
        <w:spacing w:line="360" w:lineRule="auto"/>
        <w:ind w:right="-188" w:firstLine="709"/>
        <w:jc w:val="both"/>
        <w:rPr>
          <w:lang w:val="en-US"/>
        </w:rPr>
      </w:pPr>
      <w:r w:rsidRPr="0064433C">
        <w:rPr>
          <w:lang w:val="ru-RU"/>
        </w:rPr>
        <w:t xml:space="preserve">Социальный статус отражает </w:t>
      </w:r>
      <w:r>
        <w:rPr>
          <w:lang w:val="ru-RU"/>
        </w:rPr>
        <w:t xml:space="preserve">иерархическое </w:t>
      </w:r>
      <w:r w:rsidRPr="0064433C">
        <w:rPr>
          <w:lang w:val="ru-RU"/>
        </w:rPr>
        <w:t>положение социальных групп в обществе, их социальный престиж</w:t>
      </w:r>
      <w:r>
        <w:rPr>
          <w:lang w:val="ru-RU"/>
        </w:rPr>
        <w:t xml:space="preserve"> в представлении членов этого общества</w:t>
      </w:r>
      <w:r w:rsidRPr="0064433C">
        <w:rPr>
          <w:lang w:val="ru-RU"/>
        </w:rPr>
        <w:t>. Литература показывает, что статус возрастных групп в разных странах сильно различается</w:t>
      </w:r>
      <w:r w:rsidR="004D3F82">
        <w:rPr>
          <w:lang w:val="en-US"/>
        </w:rPr>
        <w:t xml:space="preserve">. </w:t>
      </w:r>
      <w:r>
        <w:rPr>
          <w:lang w:val="ru-RU"/>
        </w:rPr>
        <w:t>К</w:t>
      </w:r>
      <w:r w:rsidRPr="0064433C">
        <w:rPr>
          <w:lang w:val="ru-RU"/>
        </w:rPr>
        <w:t>лассическ</w:t>
      </w:r>
      <w:r>
        <w:rPr>
          <w:lang w:val="ru-RU"/>
        </w:rPr>
        <w:t>ое</w:t>
      </w:r>
      <w:r w:rsidRPr="0064433C">
        <w:rPr>
          <w:lang w:val="ru-RU"/>
        </w:rPr>
        <w:t xml:space="preserve"> объяснени</w:t>
      </w:r>
      <w:r>
        <w:rPr>
          <w:lang w:val="ru-RU"/>
        </w:rPr>
        <w:t>е</w:t>
      </w:r>
      <w:r w:rsidRPr="0064433C">
        <w:rPr>
          <w:lang w:val="ru-RU"/>
        </w:rPr>
        <w:t xml:space="preserve"> различий в социальном статусе пожилых в разных странах предложили </w:t>
      </w:r>
      <w:proofErr w:type="spellStart"/>
      <w:r>
        <w:rPr>
          <w:lang w:val="ru-RU"/>
        </w:rPr>
        <w:t>Коуг</w:t>
      </w:r>
      <w:r w:rsidRPr="0064433C">
        <w:rPr>
          <w:lang w:val="ru-RU"/>
        </w:rPr>
        <w:t>ил</w:t>
      </w:r>
      <w:r>
        <w:rPr>
          <w:lang w:val="ru-RU"/>
        </w:rPr>
        <w:t>л</w:t>
      </w:r>
      <w:proofErr w:type="spellEnd"/>
      <w:r w:rsidRPr="0064433C">
        <w:rPr>
          <w:lang w:val="ru-RU"/>
        </w:rPr>
        <w:t xml:space="preserve"> и Холмс</w:t>
      </w:r>
      <w:r>
        <w:rPr>
          <w:lang w:val="en-US"/>
        </w:rPr>
        <w:t xml:space="preserve"> (</w:t>
      </w:r>
      <w:r w:rsidRPr="002E0CF5">
        <w:rPr>
          <w:lang w:val="en-GB"/>
        </w:rPr>
        <w:t>Cowgill</w:t>
      </w:r>
      <w:r>
        <w:rPr>
          <w:lang w:val="ru-RU"/>
        </w:rPr>
        <w:t xml:space="preserve">, 1974). </w:t>
      </w:r>
      <w:r w:rsidRPr="0064433C">
        <w:rPr>
          <w:lang w:val="ru-RU"/>
        </w:rPr>
        <w:t xml:space="preserve">Они предположили, что современное развитие общества приводит к снижению социального статуса людей старших возрастов. Из-за роста уровня образования и грамотности населения люди старших возрастов теряют важную роль носителей и ретрансляторов знания, и, обладая, как правило, более низким уровнем образования, теряют конкурентоспособность на рынке труда. Последняя усугубляется тем, что рынок труда перемещается в города и повышаются требования к мобильности, которую пожилым сложнее обеспечить. И, наконец, развитие медицины продлевает жизнь и число пожилых неизменно растет, так что существующий «спрос» на </w:t>
      </w:r>
      <w:r>
        <w:rPr>
          <w:lang w:val="ru-RU"/>
        </w:rPr>
        <w:t xml:space="preserve">потенциал </w:t>
      </w:r>
      <w:r w:rsidRPr="0064433C">
        <w:rPr>
          <w:lang w:val="ru-RU"/>
        </w:rPr>
        <w:t xml:space="preserve">пожилых оказывается существенно ниже растущего «предложения». В дополнение к этому, во многих странах постепенное формирование пенсионных систем </w:t>
      </w:r>
      <w:r>
        <w:rPr>
          <w:lang w:val="ru-RU"/>
        </w:rPr>
        <w:t>способствует</w:t>
      </w:r>
      <w:r w:rsidRPr="0064433C">
        <w:rPr>
          <w:lang w:val="ru-RU"/>
        </w:rPr>
        <w:t xml:space="preserve"> выт</w:t>
      </w:r>
      <w:r>
        <w:rPr>
          <w:lang w:val="ru-RU"/>
        </w:rPr>
        <w:t>есне</w:t>
      </w:r>
      <w:r w:rsidRPr="0064433C">
        <w:rPr>
          <w:lang w:val="ru-RU"/>
        </w:rPr>
        <w:t xml:space="preserve">нию пожилых с рынка труда или их переходу на менее престижные позиции. Поскольку основным источником статуса в модернизированных обществах, по </w:t>
      </w:r>
      <w:proofErr w:type="spellStart"/>
      <w:r>
        <w:rPr>
          <w:lang w:val="ru-RU"/>
        </w:rPr>
        <w:t>Коуг</w:t>
      </w:r>
      <w:r w:rsidRPr="0064433C">
        <w:rPr>
          <w:lang w:val="ru-RU"/>
        </w:rPr>
        <w:t>иллу</w:t>
      </w:r>
      <w:proofErr w:type="spellEnd"/>
      <w:r w:rsidRPr="0064433C">
        <w:rPr>
          <w:lang w:val="ru-RU"/>
        </w:rPr>
        <w:t xml:space="preserve">, являются именно профессиональные достижения, статус пожилых оказывается тем сильнее в опасности, чем более модернизировано общество. </w:t>
      </w:r>
    </w:p>
    <w:p w14:paraId="60123C6B" w14:textId="02A74361" w:rsidR="004E3B4F" w:rsidRDefault="004E3B4F" w:rsidP="004E3B4F">
      <w:pPr>
        <w:spacing w:line="360" w:lineRule="auto"/>
        <w:ind w:right="-188" w:firstLine="709"/>
        <w:jc w:val="both"/>
        <w:rPr>
          <w:lang w:val="ru-RU"/>
        </w:rPr>
      </w:pPr>
      <w:r w:rsidRPr="0064433C">
        <w:rPr>
          <w:lang w:val="ru-RU"/>
        </w:rPr>
        <w:t xml:space="preserve"> Несмотря на убедительность этой гипотезы, она часто подвергалась критике</w:t>
      </w:r>
      <w:r>
        <w:rPr>
          <w:lang w:val="ru-RU"/>
        </w:rPr>
        <w:t>, в частности</w:t>
      </w:r>
      <w:r w:rsidRPr="0064433C">
        <w:rPr>
          <w:lang w:val="ru-RU"/>
        </w:rPr>
        <w:t>, за невнимание к культурным и историческим особенностям различных стран</w:t>
      </w:r>
      <w:r>
        <w:rPr>
          <w:lang w:val="en-US"/>
        </w:rPr>
        <w:t xml:space="preserve"> </w:t>
      </w:r>
      <w:r>
        <w:rPr>
          <w:noProof/>
          <w:lang w:val="ru-RU"/>
        </w:rPr>
        <w:t>(</w:t>
      </w:r>
      <w:r>
        <w:rPr>
          <w:noProof/>
          <w:lang w:val="en-US"/>
        </w:rPr>
        <w:t>Bengtson et al., 1975</w:t>
      </w:r>
      <w:r>
        <w:rPr>
          <w:noProof/>
          <w:lang w:val="ru-RU"/>
        </w:rPr>
        <w:t>)</w:t>
      </w:r>
      <w:r w:rsidRPr="0064433C">
        <w:rPr>
          <w:lang w:val="ru-RU"/>
        </w:rPr>
        <w:t>. Немногочисленные эмпирические исследования, пытавшиеся проверить эту теорию, показали существенные различия</w:t>
      </w:r>
      <w:r>
        <w:rPr>
          <w:lang w:val="ru-RU"/>
        </w:rPr>
        <w:t xml:space="preserve"> в социальном статусе пожилых</w:t>
      </w:r>
      <w:r w:rsidRPr="0064433C">
        <w:rPr>
          <w:lang w:val="ru-RU"/>
        </w:rPr>
        <w:t xml:space="preserve"> между странами, однако приходили к противоречивым выводам</w:t>
      </w:r>
      <w:r>
        <w:rPr>
          <w:lang w:val="ru-RU"/>
        </w:rPr>
        <w:t xml:space="preserve"> относительно их детерминант</w:t>
      </w:r>
      <w:r>
        <w:rPr>
          <w:lang w:val="en-US"/>
        </w:rPr>
        <w:t xml:space="preserve"> </w:t>
      </w:r>
      <w:r>
        <w:rPr>
          <w:lang w:val="en-GB"/>
        </w:rPr>
        <w:t>(</w:t>
      </w:r>
      <w:r w:rsidRPr="002E0CF5">
        <w:rPr>
          <w:lang w:val="en-GB"/>
        </w:rPr>
        <w:t>Ayalon</w:t>
      </w:r>
      <w:r>
        <w:rPr>
          <w:lang w:val="en-GB"/>
        </w:rPr>
        <w:t xml:space="preserve">, 2013; </w:t>
      </w:r>
      <w:proofErr w:type="spellStart"/>
      <w:r w:rsidRPr="002E0CF5">
        <w:rPr>
          <w:lang w:val="en-GB"/>
        </w:rPr>
        <w:t>Löckenhoff</w:t>
      </w:r>
      <w:proofErr w:type="spellEnd"/>
      <w:r>
        <w:rPr>
          <w:lang w:val="en-GB"/>
        </w:rPr>
        <w:t xml:space="preserve"> et al., 2009; Vauclair et al., 2015)</w:t>
      </w:r>
      <w:r w:rsidRPr="0064433C">
        <w:rPr>
          <w:lang w:val="ru-RU"/>
        </w:rPr>
        <w:t>.</w:t>
      </w:r>
      <w:r>
        <w:rPr>
          <w:lang w:val="ru-RU"/>
        </w:rPr>
        <w:t xml:space="preserve"> </w:t>
      </w:r>
    </w:p>
    <w:p w14:paraId="723E7B2C" w14:textId="16619540" w:rsidR="004E3B4F" w:rsidRDefault="004E3B4F" w:rsidP="004E3B4F">
      <w:pPr>
        <w:spacing w:line="360" w:lineRule="auto"/>
        <w:ind w:right="-188" w:firstLine="709"/>
        <w:jc w:val="both"/>
        <w:rPr>
          <w:lang w:val="ru-RU"/>
        </w:rPr>
      </w:pPr>
      <w:r w:rsidRPr="0064433C">
        <w:rPr>
          <w:lang w:val="ru-RU"/>
        </w:rPr>
        <w:t xml:space="preserve">В данной работе мы рассмотрим роль </w:t>
      </w:r>
      <w:r>
        <w:rPr>
          <w:lang w:val="ru-RU"/>
        </w:rPr>
        <w:t>«</w:t>
      </w:r>
      <w:r w:rsidRPr="0064433C">
        <w:rPr>
          <w:lang w:val="ru-RU"/>
        </w:rPr>
        <w:t>культурных зон</w:t>
      </w:r>
      <w:r>
        <w:rPr>
          <w:lang w:val="ru-RU"/>
        </w:rPr>
        <w:t>»</w:t>
      </w:r>
      <w:r w:rsidRPr="0064433C">
        <w:rPr>
          <w:lang w:val="ru-RU"/>
        </w:rPr>
        <w:t>, в частности, посткоммунистическ</w:t>
      </w:r>
      <w:r>
        <w:rPr>
          <w:lang w:val="ru-RU"/>
        </w:rPr>
        <w:t>ой</w:t>
      </w:r>
      <w:r w:rsidRPr="0064433C">
        <w:rPr>
          <w:lang w:val="ru-RU"/>
        </w:rPr>
        <w:t xml:space="preserve">, в том, какой социальный статус в обществе имеют люди старшего поколения. Цель работы – определить, является ли </w:t>
      </w:r>
      <w:r>
        <w:rPr>
          <w:lang w:val="ru-RU"/>
        </w:rPr>
        <w:t xml:space="preserve">принадлежность страны к посткоммунистической зоне </w:t>
      </w:r>
      <w:r w:rsidRPr="0064433C">
        <w:rPr>
          <w:lang w:val="ru-RU"/>
        </w:rPr>
        <w:t>значимым фактором в определении статуса пожилых, отдельным от уровня социально-экономической и демографической модернизации.</w:t>
      </w:r>
      <w:r w:rsidRPr="004E3B4F">
        <w:rPr>
          <w:lang w:val="ru-RU"/>
        </w:rPr>
        <w:t xml:space="preserve"> </w:t>
      </w:r>
      <w:r>
        <w:rPr>
          <w:lang w:val="ru-RU"/>
        </w:rPr>
        <w:lastRenderedPageBreak/>
        <w:t>Н</w:t>
      </w:r>
      <w:r w:rsidRPr="0064433C">
        <w:rPr>
          <w:lang w:val="ru-RU"/>
        </w:rPr>
        <w:t>епрямые свидетельства дают некоторые основания предположить, что статус пожилых в посткоммунистических странах ниже, чем в других странах со сравнимым уровнем модернизации</w:t>
      </w:r>
      <w:r>
        <w:rPr>
          <w:lang w:val="ru-RU"/>
        </w:rPr>
        <w:t>, а в мусульманских странах – выше.</w:t>
      </w:r>
    </w:p>
    <w:p w14:paraId="03B6A21B" w14:textId="0E08CCD8" w:rsidR="004E3B4F" w:rsidRDefault="004E3B4F" w:rsidP="004E3B4F">
      <w:pPr>
        <w:spacing w:line="360" w:lineRule="auto"/>
        <w:ind w:right="-188" w:firstLine="709"/>
        <w:jc w:val="both"/>
        <w:rPr>
          <w:lang w:val="ru-RU"/>
        </w:rPr>
      </w:pPr>
      <w:r w:rsidRPr="0064433C">
        <w:rPr>
          <w:lang w:val="ru-RU"/>
        </w:rPr>
        <w:t xml:space="preserve">Данные взяты из двух источников, чтобы </w:t>
      </w:r>
      <w:r>
        <w:rPr>
          <w:lang w:val="ru-RU"/>
        </w:rPr>
        <w:t>обеспечить</w:t>
      </w:r>
      <w:r w:rsidRPr="0064433C">
        <w:rPr>
          <w:lang w:val="ru-RU"/>
        </w:rPr>
        <w:t xml:space="preserve"> достоверность результатов. Первый источник данных – шестая волна Всемирного исследования ценностей (WVS), проведенная в </w:t>
      </w:r>
      <w:proofErr w:type="gramStart"/>
      <w:r w:rsidRPr="0064433C">
        <w:rPr>
          <w:lang w:val="ru-RU"/>
        </w:rPr>
        <w:t>2010 – 2014</w:t>
      </w:r>
      <w:proofErr w:type="gramEnd"/>
      <w:r w:rsidRPr="0064433C">
        <w:rPr>
          <w:lang w:val="ru-RU"/>
        </w:rPr>
        <w:t xml:space="preserve"> гг. </w:t>
      </w:r>
      <w:r>
        <w:rPr>
          <w:lang w:val="ru-RU"/>
        </w:rPr>
        <w:t>После</w:t>
      </w:r>
      <w:r w:rsidRPr="0064433C">
        <w:rPr>
          <w:lang w:val="ru-RU"/>
        </w:rPr>
        <w:t xml:space="preserve"> исключен</w:t>
      </w:r>
      <w:r>
        <w:rPr>
          <w:lang w:val="ru-RU"/>
        </w:rPr>
        <w:t>ия</w:t>
      </w:r>
      <w:r w:rsidRPr="0064433C">
        <w:rPr>
          <w:lang w:val="ru-RU"/>
        </w:rPr>
        <w:t xml:space="preserve"> Гонконг</w:t>
      </w:r>
      <w:r>
        <w:rPr>
          <w:lang w:val="ru-RU"/>
        </w:rPr>
        <w:t>а</w:t>
      </w:r>
      <w:r w:rsidRPr="0064433C">
        <w:rPr>
          <w:lang w:val="ru-RU"/>
        </w:rPr>
        <w:t xml:space="preserve"> и Тайван</w:t>
      </w:r>
      <w:r>
        <w:rPr>
          <w:lang w:val="ru-RU"/>
        </w:rPr>
        <w:t>я</w:t>
      </w:r>
      <w:r w:rsidRPr="0064433C">
        <w:rPr>
          <w:lang w:val="ru-RU"/>
        </w:rPr>
        <w:t xml:space="preserve">, </w:t>
      </w:r>
      <w:r>
        <w:rPr>
          <w:lang w:val="ru-RU"/>
        </w:rPr>
        <w:t>из-за отсутствия</w:t>
      </w:r>
      <w:r w:rsidRPr="0064433C">
        <w:rPr>
          <w:lang w:val="ru-RU"/>
        </w:rPr>
        <w:t xml:space="preserve"> сопоставимы</w:t>
      </w:r>
      <w:r>
        <w:rPr>
          <w:lang w:val="ru-RU"/>
        </w:rPr>
        <w:t>х</w:t>
      </w:r>
      <w:r w:rsidRPr="0064433C">
        <w:rPr>
          <w:lang w:val="ru-RU"/>
        </w:rPr>
        <w:t xml:space="preserve"> характеристик</w:t>
      </w:r>
      <w:r>
        <w:rPr>
          <w:lang w:val="ru-RU"/>
        </w:rPr>
        <w:t xml:space="preserve"> </w:t>
      </w:r>
      <w:r w:rsidRPr="0064433C">
        <w:rPr>
          <w:lang w:val="ru-RU"/>
        </w:rPr>
        <w:t xml:space="preserve">и </w:t>
      </w:r>
      <w:r>
        <w:rPr>
          <w:lang w:val="ru-RU"/>
        </w:rPr>
        <w:t xml:space="preserve">4% </w:t>
      </w:r>
      <w:r w:rsidRPr="0064433C">
        <w:rPr>
          <w:lang w:val="ru-RU"/>
        </w:rPr>
        <w:t xml:space="preserve">респондентов с пропущенными значениями по ключевым переменным выборка составила 76.026 респондентов, живущих в 58 странах. Второй источник данных – четвертый раунд Европейского социального исследования (ESS), проведенный в 2008–2009 гг. в 27 странах Европы, а также в Турции и Израиле. </w:t>
      </w:r>
      <w:proofErr w:type="gramStart"/>
      <w:r>
        <w:rPr>
          <w:lang w:val="ru-RU"/>
        </w:rPr>
        <w:t>П</w:t>
      </w:r>
      <w:r w:rsidRPr="0064433C">
        <w:rPr>
          <w:lang w:val="ru-RU"/>
        </w:rPr>
        <w:t xml:space="preserve">осле исключения респондентов с пропущенными значениями </w:t>
      </w:r>
      <w:r>
        <w:rPr>
          <w:lang w:val="ru-RU"/>
        </w:rPr>
        <w:t>(</w:t>
      </w:r>
      <w:r w:rsidRPr="0064433C">
        <w:rPr>
          <w:lang w:val="ru-RU"/>
        </w:rPr>
        <w:t>7%</w:t>
      </w:r>
      <w:r>
        <w:rPr>
          <w:lang w:val="ru-RU"/>
        </w:rPr>
        <w:t>),</w:t>
      </w:r>
      <w:proofErr w:type="gramEnd"/>
      <w:r>
        <w:rPr>
          <w:lang w:val="ru-RU"/>
        </w:rPr>
        <w:t xml:space="preserve"> выборка </w:t>
      </w:r>
      <w:r w:rsidRPr="0064433C">
        <w:rPr>
          <w:lang w:val="ru-RU"/>
        </w:rPr>
        <w:t>составила 52.820 респондентов.</w:t>
      </w:r>
    </w:p>
    <w:p w14:paraId="2A9EC4BE" w14:textId="433E363C" w:rsidR="004E3B4F" w:rsidRPr="004E3B4F" w:rsidRDefault="004E3B4F" w:rsidP="004E3B4F">
      <w:pPr>
        <w:spacing w:line="360" w:lineRule="auto"/>
        <w:ind w:right="-188" w:firstLine="709"/>
        <w:jc w:val="both"/>
        <w:rPr>
          <w:lang w:val="ru-RU"/>
        </w:rPr>
      </w:pPr>
      <w:r w:rsidRPr="0064433C">
        <w:rPr>
          <w:lang w:val="ru-RU"/>
        </w:rPr>
        <w:t xml:space="preserve">Социальный статус мы измеряли через соотнесение оценок статуса семидесятилетних с оценками статуса сорокалетних. Относительная мера была избрана для того, чтобы сгладить </w:t>
      </w:r>
      <w:proofErr w:type="spellStart"/>
      <w:r w:rsidRPr="0064433C">
        <w:rPr>
          <w:lang w:val="ru-RU"/>
        </w:rPr>
        <w:t>межстрановые</w:t>
      </w:r>
      <w:proofErr w:type="spellEnd"/>
      <w:r w:rsidRPr="0064433C">
        <w:rPr>
          <w:lang w:val="ru-RU"/>
        </w:rPr>
        <w:t xml:space="preserve"> и </w:t>
      </w:r>
      <w:proofErr w:type="spellStart"/>
      <w:r w:rsidRPr="0064433C">
        <w:rPr>
          <w:lang w:val="ru-RU"/>
        </w:rPr>
        <w:t>межиндивидуальные</w:t>
      </w:r>
      <w:proofErr w:type="spellEnd"/>
      <w:r w:rsidRPr="0064433C">
        <w:rPr>
          <w:lang w:val="ru-RU"/>
        </w:rPr>
        <w:t xml:space="preserve"> различия в средних оценках статуса </w:t>
      </w:r>
      <w:r>
        <w:rPr>
          <w:i/>
          <w:iCs/>
          <w:lang w:val="ru-RU"/>
        </w:rPr>
        <w:t>обеих</w:t>
      </w:r>
      <w:r w:rsidRPr="0064433C">
        <w:rPr>
          <w:lang w:val="ru-RU"/>
        </w:rPr>
        <w:t xml:space="preserve"> возрастных групп </w:t>
      </w:r>
      <w:r>
        <w:rPr>
          <w:noProof/>
          <w:lang w:val="ru-RU"/>
        </w:rPr>
        <w:t>(</w:t>
      </w:r>
      <w:r>
        <w:rPr>
          <w:noProof/>
          <w:lang w:val="en-US"/>
        </w:rPr>
        <w:t>Vauclair et al., 2015)</w:t>
      </w:r>
      <w:r w:rsidRPr="0064433C">
        <w:rPr>
          <w:lang w:val="ru-RU"/>
        </w:rPr>
        <w:t xml:space="preserve">.  Статус сорокалетних был выбран в качестве </w:t>
      </w:r>
      <w:proofErr w:type="spellStart"/>
      <w:r w:rsidRPr="0064433C">
        <w:rPr>
          <w:lang w:val="ru-RU"/>
        </w:rPr>
        <w:t>референтной</w:t>
      </w:r>
      <w:proofErr w:type="spellEnd"/>
      <w:r w:rsidRPr="0064433C">
        <w:rPr>
          <w:lang w:val="ru-RU"/>
        </w:rPr>
        <w:t xml:space="preserve"> группы, так как в подавляющем числе стран (за исключением некоторых мусульманских) его оценивали как наиболее высокий.</w:t>
      </w:r>
    </w:p>
    <w:p w14:paraId="217C6910" w14:textId="45518DA0" w:rsidR="004E3B4F" w:rsidRDefault="004E3B4F" w:rsidP="004E3B4F">
      <w:pPr>
        <w:spacing w:line="360" w:lineRule="auto"/>
        <w:ind w:right="-188" w:firstLine="709"/>
        <w:jc w:val="both"/>
        <w:rPr>
          <w:lang w:val="ru-RU"/>
        </w:rPr>
      </w:pPr>
      <w:r>
        <w:rPr>
          <w:lang w:val="ru-RU"/>
        </w:rPr>
        <w:t>М</w:t>
      </w:r>
      <w:r w:rsidRPr="0064433C">
        <w:rPr>
          <w:lang w:val="ru-RU"/>
        </w:rPr>
        <w:t>ногоуровневы</w:t>
      </w:r>
      <w:r>
        <w:rPr>
          <w:lang w:val="ru-RU"/>
        </w:rPr>
        <w:t>е</w:t>
      </w:r>
      <w:r w:rsidRPr="0064433C">
        <w:rPr>
          <w:lang w:val="ru-RU"/>
        </w:rPr>
        <w:t xml:space="preserve"> регресси</w:t>
      </w:r>
      <w:r>
        <w:rPr>
          <w:lang w:val="ru-RU"/>
        </w:rPr>
        <w:t>и показали</w:t>
      </w:r>
      <w:r w:rsidRPr="0064433C">
        <w:rPr>
          <w:lang w:val="ru-RU"/>
        </w:rPr>
        <w:t>, что в посткоммунистических странах пожилые обладают одним из самых низких статусов в мире</w:t>
      </w:r>
      <w:r>
        <w:rPr>
          <w:lang w:val="ru-RU"/>
        </w:rPr>
        <w:t>, который</w:t>
      </w:r>
      <w:r w:rsidRPr="0064433C">
        <w:rPr>
          <w:lang w:val="ru-RU"/>
        </w:rPr>
        <w:t xml:space="preserve"> лишь частично объяснялся уровнем модернизации страны. Культурные зоны объяснили 51% </w:t>
      </w:r>
      <w:proofErr w:type="spellStart"/>
      <w:r w:rsidRPr="0064433C">
        <w:rPr>
          <w:lang w:val="ru-RU"/>
        </w:rPr>
        <w:t>межстранового</w:t>
      </w:r>
      <w:proofErr w:type="spellEnd"/>
      <w:r w:rsidRPr="0064433C">
        <w:rPr>
          <w:lang w:val="ru-RU"/>
        </w:rPr>
        <w:t xml:space="preserve"> разброса статуса пожилых. Среди культурных зон основной объяснительной силой обладает принадлежность страны респондента к мусульманскому или посткоммунистическому </w:t>
      </w:r>
      <w:r>
        <w:rPr>
          <w:lang w:val="ru-RU"/>
        </w:rPr>
        <w:t>региону</w:t>
      </w:r>
      <w:r w:rsidRPr="0064433C">
        <w:rPr>
          <w:lang w:val="ru-RU"/>
        </w:rPr>
        <w:t xml:space="preserve">, </w:t>
      </w:r>
      <w:r>
        <w:rPr>
          <w:lang w:val="ru-RU"/>
        </w:rPr>
        <w:t>а значит,</w:t>
      </w:r>
      <w:r w:rsidRPr="0064433C">
        <w:rPr>
          <w:lang w:val="ru-RU"/>
        </w:rPr>
        <w:t xml:space="preserve"> эта принадлежность ведет к отклонению от общего тренда связи между статусом пожилых в стране и уровнем </w:t>
      </w:r>
      <w:r>
        <w:rPr>
          <w:lang w:val="ru-RU"/>
        </w:rPr>
        <w:t xml:space="preserve">ее </w:t>
      </w:r>
      <w:r w:rsidRPr="0064433C">
        <w:rPr>
          <w:lang w:val="ru-RU"/>
        </w:rPr>
        <w:t>модернизации. Подтверждая нашу гипотезу, посткоммунистические (и вместе с ними мусульманские) страны</w:t>
      </w:r>
      <w:r>
        <w:rPr>
          <w:lang w:val="ru-RU"/>
        </w:rPr>
        <w:t>, помимо уровня модернизации,</w:t>
      </w:r>
      <w:r w:rsidRPr="0064433C">
        <w:rPr>
          <w:lang w:val="ru-RU"/>
        </w:rPr>
        <w:t xml:space="preserve"> обладают некими уникальными характеристиками, влияющими на этот статус. </w:t>
      </w:r>
    </w:p>
    <w:p w14:paraId="5BC5F830" w14:textId="77777777" w:rsidR="004E3B4F" w:rsidRDefault="004E3B4F" w:rsidP="004E3B4F">
      <w:pPr>
        <w:spacing w:line="360" w:lineRule="auto"/>
        <w:ind w:right="-188" w:firstLine="709"/>
        <w:jc w:val="both"/>
        <w:rPr>
          <w:lang w:val="ru-RU"/>
        </w:rPr>
      </w:pPr>
      <w:r w:rsidRPr="0064433C">
        <w:rPr>
          <w:lang w:val="ru-RU"/>
        </w:rPr>
        <w:t>Кроме того, посткоммунистические страны отличаются тем, что в них пожилые и молодые группы оценивают статус пожилых значимо выше, чем его оценивают средние возраста, тогда как в других странах более старший возраст последовательно приводит к более высокой оценке социального статуса.</w:t>
      </w:r>
    </w:p>
    <w:p w14:paraId="3C9CB71A" w14:textId="1D4784FF" w:rsidR="004E3B4F" w:rsidRPr="0064433C" w:rsidRDefault="004E3B4F" w:rsidP="004E3B4F">
      <w:pPr>
        <w:spacing w:line="360" w:lineRule="auto"/>
        <w:ind w:right="-188" w:firstLine="709"/>
        <w:jc w:val="both"/>
        <w:rPr>
          <w:lang w:val="ru-RU"/>
        </w:rPr>
      </w:pPr>
      <w:r w:rsidRPr="0064433C">
        <w:rPr>
          <w:lang w:val="ru-RU"/>
        </w:rPr>
        <w:t xml:space="preserve">Мы предполагаем, что на </w:t>
      </w:r>
      <w:r>
        <w:rPr>
          <w:lang w:val="ru-RU"/>
        </w:rPr>
        <w:t>низкий</w:t>
      </w:r>
      <w:r w:rsidRPr="0064433C">
        <w:rPr>
          <w:lang w:val="ru-RU"/>
        </w:rPr>
        <w:t xml:space="preserve"> статус пожилых в посткоммунистических странах, помимо общих закономерностей мог повлиять и уникальный исторический опыт </w:t>
      </w:r>
      <w:r w:rsidRPr="0064433C">
        <w:rPr>
          <w:lang w:val="ru-RU"/>
        </w:rPr>
        <w:lastRenderedPageBreak/>
        <w:t>посткоммунистических стран</w:t>
      </w:r>
      <w:r>
        <w:rPr>
          <w:lang w:val="ru-RU"/>
        </w:rPr>
        <w:t>, а именно социально-экономические трансформации рубежа девяностых, которые привели к обесцениванию человеческого капитала старших поколений</w:t>
      </w:r>
      <w:r w:rsidRPr="0064433C">
        <w:rPr>
          <w:lang w:val="ru-RU"/>
        </w:rPr>
        <w:t xml:space="preserve">. В заключение мы подчеркиваем, что низкий статус пожилых является </w:t>
      </w:r>
      <w:r>
        <w:rPr>
          <w:lang w:val="ru-RU"/>
        </w:rPr>
        <w:t>проблемой</w:t>
      </w:r>
      <w:r w:rsidRPr="0064433C">
        <w:rPr>
          <w:lang w:val="ru-RU"/>
        </w:rPr>
        <w:t xml:space="preserve"> </w:t>
      </w:r>
      <w:r>
        <w:rPr>
          <w:lang w:val="ru-RU"/>
        </w:rPr>
        <w:t xml:space="preserve">всего </w:t>
      </w:r>
      <w:r w:rsidRPr="0064433C">
        <w:rPr>
          <w:lang w:val="ru-RU"/>
        </w:rPr>
        <w:t>общества</w:t>
      </w:r>
      <w:r>
        <w:rPr>
          <w:lang w:val="ru-RU"/>
        </w:rPr>
        <w:t>, а не то</w:t>
      </w:r>
      <w:r w:rsidRPr="0064433C">
        <w:rPr>
          <w:lang w:val="ru-RU"/>
        </w:rPr>
        <w:t>лько самих пожилых.</w:t>
      </w:r>
    </w:p>
    <w:p w14:paraId="203540BB" w14:textId="44B382AC" w:rsidR="004E3B4F" w:rsidRDefault="004E3B4F" w:rsidP="004E3B4F">
      <w:pPr>
        <w:spacing w:line="360" w:lineRule="auto"/>
        <w:ind w:right="-188"/>
        <w:jc w:val="both"/>
      </w:pPr>
    </w:p>
    <w:p w14:paraId="3567C2C2" w14:textId="205F69BC" w:rsidR="004E3B4F" w:rsidRPr="004E3B4F" w:rsidRDefault="004E3B4F" w:rsidP="004E3B4F">
      <w:pPr>
        <w:spacing w:line="360" w:lineRule="auto"/>
        <w:ind w:right="-188" w:firstLine="709"/>
        <w:jc w:val="both"/>
        <w:rPr>
          <w:b/>
          <w:bCs/>
          <w:lang w:val="ru-RU"/>
        </w:rPr>
      </w:pPr>
      <w:r w:rsidRPr="004E3B4F">
        <w:rPr>
          <w:b/>
          <w:bCs/>
          <w:lang w:val="ru-RU"/>
        </w:rPr>
        <w:t>Литература</w:t>
      </w:r>
    </w:p>
    <w:p w14:paraId="61FF52BA" w14:textId="77777777" w:rsidR="004E3B4F" w:rsidRDefault="004E3B4F" w:rsidP="004E3B4F">
      <w:pPr>
        <w:spacing w:line="360" w:lineRule="auto"/>
        <w:ind w:right="-188" w:firstLine="709"/>
        <w:jc w:val="both"/>
        <w:rPr>
          <w:lang w:val="en-GB"/>
        </w:rPr>
      </w:pPr>
      <w:r w:rsidRPr="002E0CF5">
        <w:rPr>
          <w:lang w:val="en-GB"/>
        </w:rPr>
        <w:t xml:space="preserve">Ayalon L. Feelings towards Older vs. Younger Adults: Results from the European Social Survey // Educational Gerontology. 2013. </w:t>
      </w:r>
      <w:r>
        <w:rPr>
          <w:lang w:val="en-GB"/>
        </w:rPr>
        <w:t>Vol</w:t>
      </w:r>
      <w:r w:rsidRPr="002E0CF5">
        <w:rPr>
          <w:lang w:val="en-GB"/>
        </w:rPr>
        <w:t xml:space="preserve">. 39, </w:t>
      </w:r>
      <w:r>
        <w:rPr>
          <w:lang w:val="en-GB"/>
        </w:rPr>
        <w:t xml:space="preserve">Is. </w:t>
      </w:r>
      <w:r w:rsidRPr="002E0CF5">
        <w:rPr>
          <w:lang w:val="en-GB"/>
        </w:rPr>
        <w:t xml:space="preserve">12. </w:t>
      </w:r>
      <w:r>
        <w:rPr>
          <w:lang w:val="en-GB"/>
        </w:rPr>
        <w:t xml:space="preserve">P. </w:t>
      </w:r>
      <w:r w:rsidRPr="002E0CF5">
        <w:rPr>
          <w:lang w:val="en-GB"/>
        </w:rPr>
        <w:t>888–901.</w:t>
      </w:r>
    </w:p>
    <w:p w14:paraId="1B1596F8" w14:textId="77777777" w:rsidR="004E3B4F" w:rsidRDefault="004E3B4F" w:rsidP="004E3B4F">
      <w:pPr>
        <w:spacing w:line="360" w:lineRule="auto"/>
        <w:ind w:right="-188" w:firstLine="709"/>
        <w:jc w:val="both"/>
        <w:rPr>
          <w:lang w:val="en-GB"/>
        </w:rPr>
      </w:pPr>
      <w:r w:rsidRPr="002E0CF5">
        <w:rPr>
          <w:lang w:val="en-GB"/>
        </w:rPr>
        <w:t xml:space="preserve">Bengtson V.L. </w:t>
      </w:r>
      <w:r>
        <w:rPr>
          <w:lang w:val="en-GB"/>
        </w:rPr>
        <w:t>et al.</w:t>
      </w:r>
      <w:r w:rsidRPr="002E0CF5">
        <w:rPr>
          <w:lang w:val="en-GB"/>
        </w:rPr>
        <w:t xml:space="preserve"> Modernization, modernity, and perceptions of aging: A cross-cultural study // Journal of Gerontology. 1975. </w:t>
      </w:r>
      <w:r>
        <w:rPr>
          <w:lang w:val="en-GB"/>
        </w:rPr>
        <w:t>Vol</w:t>
      </w:r>
      <w:r w:rsidRPr="002E0CF5">
        <w:rPr>
          <w:lang w:val="en-GB"/>
        </w:rPr>
        <w:t xml:space="preserve">. 30, </w:t>
      </w:r>
      <w:r>
        <w:rPr>
          <w:lang w:val="en-GB"/>
        </w:rPr>
        <w:t xml:space="preserve">Is. </w:t>
      </w:r>
      <w:r w:rsidRPr="002E0CF5">
        <w:rPr>
          <w:lang w:val="en-GB"/>
        </w:rPr>
        <w:t xml:space="preserve">6. </w:t>
      </w:r>
      <w:r>
        <w:rPr>
          <w:lang w:val="en-GB"/>
        </w:rPr>
        <w:t xml:space="preserve">P. </w:t>
      </w:r>
      <w:r w:rsidRPr="002E0CF5">
        <w:rPr>
          <w:lang w:val="en-GB"/>
        </w:rPr>
        <w:t>688–695.</w:t>
      </w:r>
    </w:p>
    <w:p w14:paraId="264D6310" w14:textId="77777777" w:rsidR="004E3B4F" w:rsidRDefault="004E3B4F" w:rsidP="004E3B4F">
      <w:pPr>
        <w:spacing w:line="360" w:lineRule="auto"/>
        <w:ind w:right="-188" w:firstLine="709"/>
        <w:jc w:val="both"/>
        <w:rPr>
          <w:lang w:val="en-GB"/>
        </w:rPr>
      </w:pPr>
      <w:r w:rsidRPr="002E0CF5">
        <w:rPr>
          <w:lang w:val="en-GB"/>
        </w:rPr>
        <w:t xml:space="preserve">Cowgill D.O. The aging of populations and societies // The Annals of the American Academy of Political and Social Science. 1974. </w:t>
      </w:r>
      <w:r>
        <w:rPr>
          <w:lang w:val="en-GB"/>
        </w:rPr>
        <w:t>Vol</w:t>
      </w:r>
      <w:r w:rsidRPr="002E0CF5">
        <w:rPr>
          <w:lang w:val="en-GB"/>
        </w:rPr>
        <w:t xml:space="preserve">. 415, </w:t>
      </w:r>
      <w:r>
        <w:rPr>
          <w:lang w:val="en-GB"/>
        </w:rPr>
        <w:t xml:space="preserve">Is. </w:t>
      </w:r>
      <w:r w:rsidRPr="002E0CF5">
        <w:rPr>
          <w:lang w:val="en-GB"/>
        </w:rPr>
        <w:t xml:space="preserve">1. </w:t>
      </w:r>
      <w:r>
        <w:rPr>
          <w:lang w:val="en-GB"/>
        </w:rPr>
        <w:t xml:space="preserve">P. </w:t>
      </w:r>
      <w:r w:rsidRPr="002E0CF5">
        <w:rPr>
          <w:lang w:val="en-GB"/>
        </w:rPr>
        <w:t>1–18.</w:t>
      </w:r>
    </w:p>
    <w:p w14:paraId="01DE34C8" w14:textId="77777777" w:rsidR="004E3B4F" w:rsidRDefault="004E3B4F" w:rsidP="004E3B4F">
      <w:pPr>
        <w:spacing w:line="360" w:lineRule="auto"/>
        <w:ind w:right="-188" w:firstLine="709"/>
        <w:jc w:val="both"/>
        <w:rPr>
          <w:lang w:val="en-GB"/>
        </w:rPr>
      </w:pPr>
      <w:proofErr w:type="spellStart"/>
      <w:r w:rsidRPr="002E0CF5">
        <w:rPr>
          <w:lang w:val="en-GB"/>
        </w:rPr>
        <w:t>Löckenhoff</w:t>
      </w:r>
      <w:proofErr w:type="spellEnd"/>
      <w:r w:rsidRPr="002E0CF5">
        <w:rPr>
          <w:lang w:val="en-GB"/>
        </w:rPr>
        <w:t xml:space="preserve"> C.E. </w:t>
      </w:r>
      <w:r>
        <w:rPr>
          <w:lang w:val="en-GB"/>
        </w:rPr>
        <w:t>et al.</w:t>
      </w:r>
      <w:r w:rsidRPr="002E0CF5">
        <w:rPr>
          <w:lang w:val="en-GB"/>
        </w:rPr>
        <w:t xml:space="preserve"> Perceptions of aging across 26 cultures and their culture-level associates // Psychology and aging. 2009. </w:t>
      </w:r>
      <w:r>
        <w:rPr>
          <w:lang w:val="en-GB"/>
        </w:rPr>
        <w:t>Vol</w:t>
      </w:r>
      <w:r w:rsidRPr="002E0CF5">
        <w:rPr>
          <w:lang w:val="en-GB"/>
        </w:rPr>
        <w:t xml:space="preserve">. 24, </w:t>
      </w:r>
      <w:r>
        <w:rPr>
          <w:lang w:val="en-GB"/>
        </w:rPr>
        <w:t xml:space="preserve">Is. </w:t>
      </w:r>
      <w:r w:rsidRPr="002E0CF5">
        <w:rPr>
          <w:lang w:val="en-GB"/>
        </w:rPr>
        <w:t xml:space="preserve">4. </w:t>
      </w:r>
      <w:r>
        <w:rPr>
          <w:lang w:val="en-GB"/>
        </w:rPr>
        <w:t xml:space="preserve">P. </w:t>
      </w:r>
      <w:r w:rsidRPr="002E0CF5">
        <w:rPr>
          <w:lang w:val="en-GB"/>
        </w:rPr>
        <w:t>941.</w:t>
      </w:r>
    </w:p>
    <w:p w14:paraId="449B9993" w14:textId="77777777" w:rsidR="004E3B4F" w:rsidRDefault="004E3B4F" w:rsidP="004E3B4F">
      <w:pPr>
        <w:spacing w:line="360" w:lineRule="auto"/>
        <w:ind w:right="-188" w:firstLine="709"/>
        <w:jc w:val="both"/>
      </w:pPr>
      <w:r w:rsidRPr="002E0CF5">
        <w:rPr>
          <w:lang w:val="en-GB"/>
        </w:rPr>
        <w:t xml:space="preserve">Vauclair C.M. </w:t>
      </w:r>
      <w:r>
        <w:rPr>
          <w:lang w:val="en-GB"/>
        </w:rPr>
        <w:t>et al.</w:t>
      </w:r>
      <w:r w:rsidRPr="002E0CF5">
        <w:rPr>
          <w:lang w:val="en-GB"/>
        </w:rPr>
        <w:t xml:space="preserve"> Subjective social status of older people across countries: The role of modernization and employment // Journals of Gerontology Series B: Psychological Sciences and Social Sciences. 2015. </w:t>
      </w:r>
      <w:r>
        <w:rPr>
          <w:lang w:val="en-GB"/>
        </w:rPr>
        <w:t>Vol</w:t>
      </w:r>
      <w:r w:rsidRPr="002E0CF5">
        <w:rPr>
          <w:lang w:val="en-GB"/>
        </w:rPr>
        <w:t xml:space="preserve">. 70, </w:t>
      </w:r>
      <w:r>
        <w:rPr>
          <w:lang w:val="en-GB"/>
        </w:rPr>
        <w:t xml:space="preserve">Is. </w:t>
      </w:r>
      <w:r w:rsidRPr="002E0CF5">
        <w:rPr>
          <w:lang w:val="en-GB"/>
        </w:rPr>
        <w:t xml:space="preserve">4. </w:t>
      </w:r>
      <w:r>
        <w:rPr>
          <w:lang w:val="en-GB"/>
        </w:rPr>
        <w:t xml:space="preserve">P. </w:t>
      </w:r>
      <w:r w:rsidRPr="002E0CF5">
        <w:rPr>
          <w:lang w:val="en-GB"/>
        </w:rPr>
        <w:t>650–660.</w:t>
      </w:r>
    </w:p>
    <w:sectPr w:rsidR="004E3B4F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BD8A" w14:textId="77777777" w:rsidR="00AF18DC" w:rsidRDefault="00AF18DC" w:rsidP="004E3B4F">
      <w:r>
        <w:separator/>
      </w:r>
    </w:p>
  </w:endnote>
  <w:endnote w:type="continuationSeparator" w:id="0">
    <w:p w14:paraId="25819636" w14:textId="77777777" w:rsidR="00AF18DC" w:rsidRDefault="00AF18DC" w:rsidP="004E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2339348"/>
      <w:docPartObj>
        <w:docPartGallery w:val="Page Numbers (Bottom of Page)"/>
        <w:docPartUnique/>
      </w:docPartObj>
    </w:sdtPr>
    <w:sdtContent>
      <w:p w14:paraId="0C71ACE6" w14:textId="034FB2BE" w:rsidR="004D3F82" w:rsidRDefault="004D3F82" w:rsidP="005C33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638853" w14:textId="77777777" w:rsidR="004D3F82" w:rsidRDefault="004D3F82" w:rsidP="004D3F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6133898"/>
      <w:docPartObj>
        <w:docPartGallery w:val="Page Numbers (Bottom of Page)"/>
        <w:docPartUnique/>
      </w:docPartObj>
    </w:sdtPr>
    <w:sdtContent>
      <w:p w14:paraId="5398C11A" w14:textId="32EE3FD4" w:rsidR="004D3F82" w:rsidRDefault="004D3F82" w:rsidP="005C33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F8F9EC" w14:textId="77777777" w:rsidR="004D3F82" w:rsidRDefault="004D3F82" w:rsidP="004D3F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B14F" w14:textId="77777777" w:rsidR="00AF18DC" w:rsidRDefault="00AF18DC" w:rsidP="004E3B4F">
      <w:r>
        <w:separator/>
      </w:r>
    </w:p>
  </w:footnote>
  <w:footnote w:type="continuationSeparator" w:id="0">
    <w:p w14:paraId="2D273315" w14:textId="77777777" w:rsidR="00AF18DC" w:rsidRDefault="00AF18DC" w:rsidP="004E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4F"/>
    <w:rsid w:val="004D3F82"/>
    <w:rsid w:val="004E3B4F"/>
    <w:rsid w:val="006772B0"/>
    <w:rsid w:val="00AF18DC"/>
    <w:rsid w:val="00C61F86"/>
    <w:rsid w:val="00DB4437"/>
    <w:rsid w:val="00E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81549C"/>
  <w15:chartTrackingRefBased/>
  <w15:docId w15:val="{E50AC4D3-7DF1-0B41-8180-6EE264A2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4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3B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B4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3B4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D3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82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D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908</Words>
  <Characters>5131</Characters>
  <Application>Microsoft Office Word</Application>
  <DocSecurity>0</DocSecurity>
  <Lines>86</Lines>
  <Paragraphs>17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Rudnev</dc:creator>
  <cp:keywords/>
  <dc:description/>
  <cp:lastModifiedBy>M Rudnev</cp:lastModifiedBy>
  <cp:revision>2</cp:revision>
  <dcterms:created xsi:type="dcterms:W3CDTF">2021-11-22T13:18:00Z</dcterms:created>
  <dcterms:modified xsi:type="dcterms:W3CDTF">2021-11-22T13:58:00Z</dcterms:modified>
</cp:coreProperties>
</file>