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0F5B" w14:textId="30B6D8EA" w:rsidR="007D7E06" w:rsidRDefault="00C96A86" w:rsidP="00C96A86">
      <w:pPr>
        <w:jc w:val="center"/>
        <w:rPr>
          <w:rFonts w:ascii="Times New Roman" w:hAnsi="Times New Roman" w:cs="Times New Roman"/>
          <w:b/>
          <w:bCs/>
          <w:lang w:val="en-US"/>
        </w:rPr>
      </w:pPr>
      <w:r w:rsidRPr="00C96A86">
        <w:rPr>
          <w:rFonts w:ascii="Times New Roman" w:hAnsi="Times New Roman" w:cs="Times New Roman"/>
          <w:b/>
          <w:bCs/>
          <w:lang w:val="en-US"/>
        </w:rPr>
        <w:t xml:space="preserve">Trolls in Online Political Communication in </w:t>
      </w:r>
      <w:proofErr w:type="gramStart"/>
      <w:r w:rsidRPr="00C96A86">
        <w:rPr>
          <w:rFonts w:ascii="Times New Roman" w:hAnsi="Times New Roman" w:cs="Times New Roman"/>
          <w:b/>
          <w:bCs/>
          <w:lang w:val="en-US"/>
        </w:rPr>
        <w:t>Social Media</w:t>
      </w:r>
      <w:proofErr w:type="gramEnd"/>
      <w:r w:rsidRPr="00C96A86">
        <w:rPr>
          <w:rFonts w:ascii="Times New Roman" w:hAnsi="Times New Roman" w:cs="Times New Roman"/>
          <w:b/>
          <w:bCs/>
          <w:lang w:val="en-US"/>
        </w:rPr>
        <w:t>: Roles and Perception</w:t>
      </w:r>
    </w:p>
    <w:p w14:paraId="3BFCCB40" w14:textId="77777777" w:rsidR="00236391" w:rsidRDefault="00236391" w:rsidP="00236391">
      <w:pPr>
        <w:spacing w:line="276" w:lineRule="auto"/>
        <w:jc w:val="both"/>
        <w:rPr>
          <w:lang w:val="en-US"/>
        </w:rPr>
      </w:pPr>
    </w:p>
    <w:p w14:paraId="7158AD06" w14:textId="2595E7EA" w:rsidR="00236391" w:rsidRPr="00236391" w:rsidRDefault="00236391" w:rsidP="00236391">
      <w:pPr>
        <w:spacing w:line="276" w:lineRule="auto"/>
        <w:jc w:val="center"/>
        <w:rPr>
          <w:rFonts w:ascii="Times New Roman" w:hAnsi="Times New Roman" w:cs="Times New Roman"/>
          <w:i/>
          <w:iCs/>
          <w:lang w:val="en-US"/>
        </w:rPr>
      </w:pPr>
      <w:r w:rsidRPr="00236391">
        <w:rPr>
          <w:rFonts w:ascii="Times New Roman" w:hAnsi="Times New Roman" w:cs="Times New Roman"/>
          <w:i/>
          <w:iCs/>
          <w:lang w:val="en-US"/>
        </w:rPr>
        <w:t>Denis</w:t>
      </w:r>
      <w:r w:rsidRPr="00236391">
        <w:rPr>
          <w:rFonts w:ascii="Times New Roman" w:hAnsi="Times New Roman" w:cs="Times New Roman"/>
          <w:i/>
          <w:iCs/>
          <w:lang w:val="en-US"/>
        </w:rPr>
        <w:t xml:space="preserve"> </w:t>
      </w:r>
      <w:proofErr w:type="spellStart"/>
      <w:r w:rsidRPr="00236391">
        <w:rPr>
          <w:rFonts w:ascii="Times New Roman" w:hAnsi="Times New Roman" w:cs="Times New Roman"/>
          <w:i/>
          <w:iCs/>
          <w:lang w:val="en-US"/>
        </w:rPr>
        <w:t>Stukal</w:t>
      </w:r>
      <w:proofErr w:type="spellEnd"/>
    </w:p>
    <w:p w14:paraId="02EEC3A5" w14:textId="144C25D4" w:rsidR="00236391" w:rsidRPr="00236391" w:rsidRDefault="00236391" w:rsidP="00236391">
      <w:pPr>
        <w:spacing w:line="276" w:lineRule="auto"/>
        <w:jc w:val="center"/>
        <w:rPr>
          <w:rFonts w:ascii="Times New Roman" w:hAnsi="Times New Roman" w:cs="Times New Roman"/>
          <w:i/>
          <w:iCs/>
          <w:lang w:val="en-US"/>
        </w:rPr>
      </w:pPr>
      <w:r w:rsidRPr="00236391">
        <w:rPr>
          <w:rFonts w:ascii="Times New Roman" w:hAnsi="Times New Roman" w:cs="Times New Roman"/>
          <w:i/>
          <w:iCs/>
          <w:lang w:val="en-US"/>
        </w:rPr>
        <w:t>Research Fellow</w:t>
      </w:r>
    </w:p>
    <w:p w14:paraId="4E4E596B" w14:textId="77777777" w:rsidR="00236391" w:rsidRPr="00236391" w:rsidRDefault="00236391" w:rsidP="00236391">
      <w:pPr>
        <w:spacing w:line="276" w:lineRule="auto"/>
        <w:jc w:val="center"/>
        <w:rPr>
          <w:rFonts w:ascii="Times New Roman" w:hAnsi="Times New Roman" w:cs="Times New Roman"/>
          <w:i/>
          <w:iCs/>
          <w:lang w:val="en-US"/>
        </w:rPr>
      </w:pPr>
      <w:r w:rsidRPr="00236391">
        <w:rPr>
          <w:rFonts w:ascii="Times New Roman" w:hAnsi="Times New Roman" w:cs="Times New Roman"/>
          <w:i/>
          <w:iCs/>
          <w:lang w:val="en-US"/>
        </w:rPr>
        <w:t xml:space="preserve"> HSE University, </w:t>
      </w:r>
      <w:r w:rsidRPr="00236391">
        <w:rPr>
          <w:rFonts w:ascii="Times New Roman" w:eastAsia="Times New Roman" w:hAnsi="Times New Roman" w:cs="Times New Roman"/>
          <w:i/>
          <w:iCs/>
          <w:lang w:val="en-US"/>
        </w:rPr>
        <w:t>Moscow, Russia</w:t>
      </w:r>
      <w:r w:rsidRPr="00236391">
        <w:rPr>
          <w:rFonts w:ascii="Times New Roman" w:hAnsi="Times New Roman" w:cs="Times New Roman"/>
          <w:i/>
          <w:iCs/>
          <w:lang w:val="en-US"/>
        </w:rPr>
        <w:t xml:space="preserve"> </w:t>
      </w:r>
    </w:p>
    <w:p w14:paraId="60C8555E" w14:textId="588E4390" w:rsidR="00236391" w:rsidRPr="00236391" w:rsidRDefault="00236391" w:rsidP="00236391">
      <w:pPr>
        <w:spacing w:line="276" w:lineRule="auto"/>
        <w:jc w:val="center"/>
        <w:rPr>
          <w:rFonts w:ascii="Times New Roman" w:hAnsi="Times New Roman" w:cs="Times New Roman"/>
          <w:i/>
          <w:iCs/>
          <w:lang w:val="en-US"/>
        </w:rPr>
      </w:pPr>
      <w:r w:rsidRPr="00236391">
        <w:rPr>
          <w:rFonts w:ascii="Times New Roman" w:hAnsi="Times New Roman" w:cs="Times New Roman"/>
          <w:i/>
          <w:iCs/>
          <w:lang w:val="en-US"/>
        </w:rPr>
        <w:t>E</w:t>
      </w:r>
      <w:r w:rsidRPr="00236391">
        <w:rPr>
          <w:rFonts w:ascii="Times New Roman" w:hAnsi="Times New Roman" w:cs="Times New Roman"/>
          <w:i/>
          <w:iCs/>
          <w:lang w:val="en-US"/>
        </w:rPr>
        <w:t xml:space="preserve">mail: </w:t>
      </w:r>
      <w:hyperlink r:id="rId7" w:history="1">
        <w:r w:rsidRPr="00236391">
          <w:rPr>
            <w:rStyle w:val="a3"/>
            <w:rFonts w:ascii="Times New Roman" w:hAnsi="Times New Roman" w:cs="Times New Roman"/>
            <w:i/>
            <w:iCs/>
            <w:lang w:val="en-US"/>
          </w:rPr>
          <w:t>dstukal@hse.ru</w:t>
        </w:r>
      </w:hyperlink>
    </w:p>
    <w:p w14:paraId="1902D04A" w14:textId="77777777" w:rsidR="00236391" w:rsidRDefault="00236391" w:rsidP="00C96A86">
      <w:pPr>
        <w:jc w:val="center"/>
        <w:rPr>
          <w:rFonts w:ascii="Times New Roman" w:hAnsi="Times New Roman" w:cs="Times New Roman"/>
          <w:b/>
          <w:bCs/>
          <w:lang w:val="en-US"/>
        </w:rPr>
      </w:pPr>
    </w:p>
    <w:p w14:paraId="45EA5D17" w14:textId="05689041" w:rsidR="00C96A86" w:rsidRPr="00C96A86" w:rsidRDefault="00C96A86" w:rsidP="00C96A86">
      <w:pPr>
        <w:spacing w:line="276" w:lineRule="auto"/>
        <w:ind w:firstLine="708"/>
        <w:jc w:val="center"/>
        <w:rPr>
          <w:rFonts w:ascii="Times New Roman" w:eastAsia="Times New Roman" w:hAnsi="Times New Roman" w:cs="Times New Roman"/>
          <w:i/>
          <w:iCs/>
        </w:rPr>
      </w:pPr>
      <w:r>
        <w:rPr>
          <w:rFonts w:ascii="Times New Roman" w:eastAsia="Times New Roman" w:hAnsi="Times New Roman" w:cs="Times New Roman"/>
          <w:i/>
          <w:iCs/>
          <w:lang w:val="en-US"/>
        </w:rPr>
        <w:t>Anna</w:t>
      </w:r>
      <w:r w:rsidRPr="00C96A86">
        <w:rPr>
          <w:rFonts w:ascii="Times New Roman" w:eastAsia="Times New Roman" w:hAnsi="Times New Roman" w:cs="Times New Roman"/>
          <w:i/>
          <w:iCs/>
        </w:rPr>
        <w:t xml:space="preserve"> </w:t>
      </w:r>
      <w:proofErr w:type="spellStart"/>
      <w:r>
        <w:rPr>
          <w:rFonts w:ascii="Times New Roman" w:eastAsia="Times New Roman" w:hAnsi="Times New Roman" w:cs="Times New Roman"/>
          <w:i/>
          <w:iCs/>
          <w:lang w:val="en-US"/>
        </w:rPr>
        <w:t>Shilina</w:t>
      </w:r>
      <w:proofErr w:type="spellEnd"/>
    </w:p>
    <w:p w14:paraId="4B021079" w14:textId="5253AA69" w:rsidR="00C96A86" w:rsidRPr="00C96A86" w:rsidRDefault="00C96A86" w:rsidP="00C96A86">
      <w:pPr>
        <w:spacing w:line="276" w:lineRule="auto"/>
        <w:ind w:firstLine="708"/>
        <w:jc w:val="center"/>
        <w:rPr>
          <w:rFonts w:ascii="Times New Roman" w:eastAsia="Times New Roman" w:hAnsi="Times New Roman" w:cs="Times New Roman"/>
          <w:i/>
          <w:iCs/>
          <w:lang w:val="en-US"/>
        </w:rPr>
      </w:pPr>
      <w:r>
        <w:rPr>
          <w:rFonts w:ascii="Times New Roman" w:eastAsia="Times New Roman" w:hAnsi="Times New Roman" w:cs="Times New Roman"/>
          <w:i/>
          <w:iCs/>
          <w:lang w:val="en-US"/>
        </w:rPr>
        <w:t>Student</w:t>
      </w:r>
      <w:r w:rsidRPr="00C96A86">
        <w:rPr>
          <w:rFonts w:ascii="Times New Roman" w:eastAsia="Times New Roman" w:hAnsi="Times New Roman" w:cs="Times New Roman"/>
          <w:i/>
          <w:iCs/>
          <w:lang w:val="en-US"/>
        </w:rPr>
        <w:t xml:space="preserve"> </w:t>
      </w:r>
      <w:r>
        <w:rPr>
          <w:rFonts w:ascii="Times New Roman" w:eastAsia="Times New Roman" w:hAnsi="Times New Roman" w:cs="Times New Roman"/>
          <w:i/>
          <w:iCs/>
          <w:lang w:val="en-US"/>
        </w:rPr>
        <w:t>of</w:t>
      </w:r>
      <w:r w:rsidRPr="00C96A86">
        <w:rPr>
          <w:rFonts w:ascii="Times New Roman" w:eastAsia="Times New Roman" w:hAnsi="Times New Roman" w:cs="Times New Roman"/>
          <w:i/>
          <w:iCs/>
          <w:lang w:val="en-US"/>
        </w:rPr>
        <w:t xml:space="preserve"> </w:t>
      </w:r>
      <w:proofErr w:type="gramStart"/>
      <w:r w:rsidRPr="00C96A86">
        <w:rPr>
          <w:rFonts w:ascii="Times New Roman" w:eastAsia="Times New Roman" w:hAnsi="Times New Roman" w:cs="Times New Roman"/>
          <w:i/>
          <w:iCs/>
          <w:lang w:val="en-US"/>
        </w:rPr>
        <w:t>Master’s</w:t>
      </w:r>
      <w:proofErr w:type="gramEnd"/>
      <w:r w:rsidRPr="00C96A86">
        <w:rPr>
          <w:rFonts w:ascii="Times New Roman" w:eastAsia="Times New Roman" w:hAnsi="Times New Roman" w:cs="Times New Roman"/>
          <w:i/>
          <w:iCs/>
          <w:lang w:val="en-US"/>
        </w:rPr>
        <w:t xml:space="preserve"> </w:t>
      </w:r>
      <w:proofErr w:type="spellStart"/>
      <w:r w:rsidRPr="00C96A86">
        <w:rPr>
          <w:rFonts w:ascii="Times New Roman" w:eastAsia="Times New Roman" w:hAnsi="Times New Roman" w:cs="Times New Roman"/>
          <w:i/>
          <w:iCs/>
          <w:lang w:val="en-US"/>
        </w:rPr>
        <w:t>Programme</w:t>
      </w:r>
      <w:proofErr w:type="spellEnd"/>
      <w:r>
        <w:rPr>
          <w:rFonts w:ascii="Times New Roman" w:eastAsia="Times New Roman" w:hAnsi="Times New Roman" w:cs="Times New Roman"/>
          <w:i/>
          <w:iCs/>
          <w:lang w:val="en-US"/>
        </w:rPr>
        <w:t xml:space="preserve"> </w:t>
      </w:r>
      <w:r w:rsidRPr="00C96A86">
        <w:rPr>
          <w:rFonts w:ascii="Times New Roman" w:eastAsia="Times New Roman" w:hAnsi="Times New Roman" w:cs="Times New Roman"/>
          <w:i/>
          <w:iCs/>
          <w:lang w:val="en-US"/>
        </w:rPr>
        <w:t>Applied Politics</w:t>
      </w:r>
    </w:p>
    <w:p w14:paraId="6B170C04" w14:textId="3444CBBC" w:rsidR="00C96A86" w:rsidRPr="00C96A86" w:rsidRDefault="00C96A86" w:rsidP="00C96A86">
      <w:pPr>
        <w:spacing w:line="276" w:lineRule="auto"/>
        <w:ind w:firstLine="708"/>
        <w:jc w:val="center"/>
        <w:rPr>
          <w:rFonts w:ascii="Times New Roman" w:eastAsia="Times New Roman" w:hAnsi="Times New Roman" w:cs="Times New Roman"/>
          <w:i/>
          <w:iCs/>
          <w:lang w:val="en-US"/>
        </w:rPr>
      </w:pPr>
      <w:r>
        <w:rPr>
          <w:rFonts w:ascii="Times New Roman" w:eastAsia="Times New Roman" w:hAnsi="Times New Roman" w:cs="Times New Roman"/>
          <w:i/>
          <w:iCs/>
          <w:lang w:val="en-US"/>
        </w:rPr>
        <w:t>HSE University</w:t>
      </w:r>
      <w:r w:rsidRPr="00236391">
        <w:rPr>
          <w:rFonts w:ascii="Times New Roman" w:eastAsia="Times New Roman" w:hAnsi="Times New Roman" w:cs="Times New Roman"/>
          <w:i/>
          <w:iCs/>
          <w:lang w:val="en-US"/>
        </w:rPr>
        <w:t xml:space="preserve">, </w:t>
      </w:r>
      <w:r>
        <w:rPr>
          <w:rFonts w:ascii="Times New Roman" w:eastAsia="Times New Roman" w:hAnsi="Times New Roman" w:cs="Times New Roman"/>
          <w:i/>
          <w:iCs/>
          <w:lang w:val="en-US"/>
        </w:rPr>
        <w:t>Moscow</w:t>
      </w:r>
      <w:r w:rsidRPr="00236391">
        <w:rPr>
          <w:rFonts w:ascii="Times New Roman" w:eastAsia="Times New Roman" w:hAnsi="Times New Roman" w:cs="Times New Roman"/>
          <w:i/>
          <w:iCs/>
          <w:lang w:val="en-US"/>
        </w:rPr>
        <w:t xml:space="preserve">, </w:t>
      </w:r>
      <w:r>
        <w:rPr>
          <w:rFonts w:ascii="Times New Roman" w:eastAsia="Times New Roman" w:hAnsi="Times New Roman" w:cs="Times New Roman"/>
          <w:i/>
          <w:iCs/>
          <w:lang w:val="en-US"/>
        </w:rPr>
        <w:t>Russia</w:t>
      </w:r>
    </w:p>
    <w:p w14:paraId="6E34F8CD" w14:textId="77777777" w:rsidR="00C96A86" w:rsidRPr="00236391" w:rsidRDefault="00C96A86" w:rsidP="000669BE">
      <w:pPr>
        <w:spacing w:line="276" w:lineRule="auto"/>
        <w:ind w:firstLine="708"/>
        <w:jc w:val="center"/>
        <w:rPr>
          <w:rFonts w:ascii="Times New Roman" w:eastAsia="Times New Roman" w:hAnsi="Times New Roman" w:cs="Times New Roman"/>
          <w:i/>
          <w:iCs/>
          <w:lang w:val="en-US"/>
        </w:rPr>
      </w:pPr>
      <w:r w:rsidRPr="00236391">
        <w:rPr>
          <w:rFonts w:ascii="Times New Roman" w:eastAsia="Times New Roman" w:hAnsi="Times New Roman" w:cs="Times New Roman"/>
          <w:i/>
          <w:iCs/>
          <w:lang w:val="en-US"/>
        </w:rPr>
        <w:t xml:space="preserve">E-mail: </w:t>
      </w:r>
      <w:hyperlink r:id="rId8" w:history="1">
        <w:r w:rsidRPr="00236391">
          <w:rPr>
            <w:rStyle w:val="a3"/>
            <w:rFonts w:ascii="Times New Roman" w:eastAsia="Times New Roman" w:hAnsi="Times New Roman" w:cs="Times New Roman"/>
            <w:i/>
            <w:iCs/>
            <w:lang w:val="en-US"/>
          </w:rPr>
          <w:t>anshilina@edu.hse.ru</w:t>
        </w:r>
      </w:hyperlink>
      <w:r w:rsidRPr="00236391">
        <w:rPr>
          <w:rFonts w:ascii="Times New Roman" w:eastAsia="Times New Roman" w:hAnsi="Times New Roman" w:cs="Times New Roman"/>
          <w:i/>
          <w:iCs/>
          <w:lang w:val="en-US"/>
        </w:rPr>
        <w:t xml:space="preserve"> </w:t>
      </w:r>
    </w:p>
    <w:p w14:paraId="6DDF5FDD" w14:textId="77777777" w:rsidR="00E44FD1" w:rsidRDefault="00C96A86" w:rsidP="000669BE">
      <w:pPr>
        <w:spacing w:line="276" w:lineRule="auto"/>
        <w:ind w:firstLine="708"/>
        <w:jc w:val="both"/>
        <w:rPr>
          <w:rFonts w:ascii="Times New Roman" w:hAnsi="Times New Roman" w:cs="Times New Roman"/>
          <w:lang w:val="en-US"/>
        </w:rPr>
      </w:pPr>
      <w:r w:rsidRPr="000272DC">
        <w:rPr>
          <w:rFonts w:ascii="Times New Roman" w:hAnsi="Times New Roman" w:cs="Times New Roman"/>
          <w:lang w:val="en-US"/>
        </w:rPr>
        <w:t>In social networks, communication between ordinary users and Internet trolls is becoming more common. Political trolling on social media recently has turned into a new manipulative technology in the field of digital politics.</w:t>
      </w:r>
      <w:r w:rsidR="00012674" w:rsidRPr="000272DC">
        <w:rPr>
          <w:rFonts w:ascii="Times New Roman" w:hAnsi="Times New Roman" w:cs="Times New Roman"/>
          <w:lang w:val="en-US"/>
        </w:rPr>
        <w:t xml:space="preserve"> We consider</w:t>
      </w:r>
      <w:r w:rsidRPr="000272DC">
        <w:rPr>
          <w:rFonts w:ascii="Times New Roman" w:hAnsi="Times New Roman" w:cs="Times New Roman"/>
          <w:lang w:val="en-US"/>
        </w:rPr>
        <w:t xml:space="preserve"> Internet trolling as a </w:t>
      </w:r>
      <w:r w:rsidR="00012674" w:rsidRPr="000272DC">
        <w:rPr>
          <w:rFonts w:ascii="Times New Roman" w:hAnsi="Times New Roman" w:cs="Times New Roman"/>
          <w:lang w:val="en-US"/>
        </w:rPr>
        <w:t>form</w:t>
      </w:r>
      <w:r w:rsidRPr="000272DC">
        <w:rPr>
          <w:rFonts w:ascii="Times New Roman" w:hAnsi="Times New Roman" w:cs="Times New Roman"/>
          <w:lang w:val="en-US"/>
        </w:rPr>
        <w:t xml:space="preserve"> of modern strategy in political communication. Political trolling is the publication of political messages on social network</w:t>
      </w:r>
      <w:r w:rsidR="00012674" w:rsidRPr="000272DC">
        <w:rPr>
          <w:rFonts w:ascii="Times New Roman" w:hAnsi="Times New Roman" w:cs="Times New Roman"/>
          <w:lang w:val="en-US"/>
        </w:rPr>
        <w:t xml:space="preserve"> </w:t>
      </w:r>
      <w:r w:rsidRPr="000272DC">
        <w:rPr>
          <w:rFonts w:ascii="Times New Roman" w:hAnsi="Times New Roman" w:cs="Times New Roman"/>
          <w:lang w:val="en-US"/>
        </w:rPr>
        <w:t>s</w:t>
      </w:r>
      <w:r w:rsidR="00012674" w:rsidRPr="000272DC">
        <w:rPr>
          <w:rFonts w:ascii="Times New Roman" w:hAnsi="Times New Roman" w:cs="Times New Roman"/>
          <w:lang w:val="en-US"/>
        </w:rPr>
        <w:t>ites</w:t>
      </w:r>
      <w:r w:rsidRPr="000272DC">
        <w:rPr>
          <w:rFonts w:ascii="Times New Roman" w:hAnsi="Times New Roman" w:cs="Times New Roman"/>
          <w:lang w:val="en-US"/>
        </w:rPr>
        <w:t xml:space="preserve"> that ridicule the agenda under discussion, provoke interlocutors or insult them. Most of the latest research is devoted to </w:t>
      </w:r>
      <w:r w:rsidR="00E44FD1">
        <w:rPr>
          <w:rFonts w:ascii="Times New Roman" w:hAnsi="Times New Roman" w:cs="Times New Roman"/>
          <w:lang w:val="en-US"/>
        </w:rPr>
        <w:t>investigating</w:t>
      </w:r>
      <w:r w:rsidRPr="000272DC">
        <w:rPr>
          <w:rFonts w:ascii="Times New Roman" w:hAnsi="Times New Roman" w:cs="Times New Roman"/>
          <w:lang w:val="en-US"/>
        </w:rPr>
        <w:t xml:space="preserve"> the activities of the so-called Russian trolls in the American political context</w:t>
      </w:r>
      <w:r w:rsidR="00012674" w:rsidRPr="000272DC">
        <w:rPr>
          <w:rStyle w:val="a6"/>
          <w:rFonts w:ascii="Times New Roman" w:hAnsi="Times New Roman" w:cs="Times New Roman"/>
        </w:rPr>
        <w:footnoteReference w:id="1"/>
      </w:r>
      <w:r w:rsidR="00012674" w:rsidRPr="000272DC">
        <w:rPr>
          <w:rFonts w:ascii="Times New Roman" w:hAnsi="Times New Roman" w:cs="Times New Roman"/>
          <w:vertAlign w:val="superscript"/>
          <w:lang w:val="en-US"/>
        </w:rPr>
        <w:t>,</w:t>
      </w:r>
      <w:r w:rsidR="00012674" w:rsidRPr="000272DC">
        <w:rPr>
          <w:rStyle w:val="a6"/>
          <w:rFonts w:ascii="Times New Roman" w:hAnsi="Times New Roman" w:cs="Times New Roman"/>
        </w:rPr>
        <w:footnoteReference w:id="2"/>
      </w:r>
      <w:r w:rsidR="00012674" w:rsidRPr="000272DC">
        <w:rPr>
          <w:rFonts w:ascii="Times New Roman" w:hAnsi="Times New Roman" w:cs="Times New Roman"/>
          <w:vertAlign w:val="superscript"/>
          <w:lang w:val="en-US"/>
        </w:rPr>
        <w:t>,</w:t>
      </w:r>
      <w:r w:rsidR="00012674" w:rsidRPr="000272DC">
        <w:rPr>
          <w:rStyle w:val="a6"/>
          <w:rFonts w:ascii="Times New Roman" w:hAnsi="Times New Roman" w:cs="Times New Roman"/>
        </w:rPr>
        <w:footnoteReference w:id="3"/>
      </w:r>
      <w:r w:rsidRPr="000272DC">
        <w:rPr>
          <w:rFonts w:ascii="Times New Roman" w:hAnsi="Times New Roman" w:cs="Times New Roman"/>
          <w:lang w:val="en-US"/>
        </w:rPr>
        <w:t xml:space="preserve">. </w:t>
      </w:r>
      <w:r w:rsidR="00012674" w:rsidRPr="000272DC">
        <w:rPr>
          <w:rFonts w:ascii="Times New Roman" w:hAnsi="Times New Roman" w:cs="Times New Roman"/>
          <w:lang w:val="en-US"/>
        </w:rPr>
        <w:t>It is without doubt</w:t>
      </w:r>
      <w:r w:rsidRPr="000272DC">
        <w:rPr>
          <w:rFonts w:ascii="Times New Roman" w:hAnsi="Times New Roman" w:cs="Times New Roman"/>
          <w:lang w:val="en-US"/>
        </w:rPr>
        <w:t xml:space="preserve"> an important area of ​​research</w:t>
      </w:r>
      <w:r w:rsidR="00012674" w:rsidRPr="000272DC">
        <w:rPr>
          <w:rFonts w:ascii="Times New Roman" w:hAnsi="Times New Roman" w:cs="Times New Roman"/>
          <w:lang w:val="en-US"/>
        </w:rPr>
        <w:t>. However,</w:t>
      </w:r>
      <w:r w:rsidRPr="000272DC">
        <w:rPr>
          <w:rFonts w:ascii="Times New Roman" w:hAnsi="Times New Roman" w:cs="Times New Roman"/>
          <w:lang w:val="en-US"/>
        </w:rPr>
        <w:t xml:space="preserve"> it does not cover another significant aspect of trolling</w:t>
      </w:r>
      <w:r w:rsidR="00E44FD1">
        <w:rPr>
          <w:rFonts w:ascii="Times New Roman" w:hAnsi="Times New Roman" w:cs="Times New Roman"/>
          <w:lang w:val="en-US"/>
        </w:rPr>
        <w:t xml:space="preserve"> and does not answer the question</w:t>
      </w:r>
      <w:r w:rsidRPr="000272DC">
        <w:rPr>
          <w:rFonts w:ascii="Times New Roman" w:hAnsi="Times New Roman" w:cs="Times New Roman"/>
          <w:lang w:val="en-US"/>
        </w:rPr>
        <w:t xml:space="preserve"> how </w:t>
      </w:r>
      <w:r w:rsidR="00E44FD1">
        <w:rPr>
          <w:rFonts w:ascii="Times New Roman" w:hAnsi="Times New Roman" w:cs="Times New Roman"/>
          <w:lang w:val="en-US"/>
        </w:rPr>
        <w:t>trolling</w:t>
      </w:r>
      <w:r w:rsidRPr="000272DC">
        <w:rPr>
          <w:rFonts w:ascii="Times New Roman" w:hAnsi="Times New Roman" w:cs="Times New Roman"/>
          <w:lang w:val="en-US"/>
        </w:rPr>
        <w:t xml:space="preserve"> is perceived by social media users. The question of what political factors determine the willingness of some users and the unwillingness of others to </w:t>
      </w:r>
      <w:r w:rsidR="00E44FD1">
        <w:rPr>
          <w:rFonts w:ascii="Times New Roman" w:hAnsi="Times New Roman" w:cs="Times New Roman"/>
          <w:lang w:val="en-US"/>
        </w:rPr>
        <w:t>spot</w:t>
      </w:r>
      <w:r w:rsidRPr="000272DC">
        <w:rPr>
          <w:rFonts w:ascii="Times New Roman" w:hAnsi="Times New Roman" w:cs="Times New Roman"/>
          <w:lang w:val="en-US"/>
        </w:rPr>
        <w:t xml:space="preserve"> trolling remains largely unexplored. The purpose of this study is to </w:t>
      </w:r>
      <w:proofErr w:type="spellStart"/>
      <w:r w:rsidR="00E44FD1" w:rsidRPr="000272DC">
        <w:rPr>
          <w:rFonts w:ascii="Times New Roman" w:hAnsi="Times New Roman" w:cs="Times New Roman"/>
          <w:lang w:val="en-US"/>
        </w:rPr>
        <w:t>to</w:t>
      </w:r>
      <w:proofErr w:type="spellEnd"/>
      <w:r w:rsidR="00E44FD1" w:rsidRPr="000272DC">
        <w:rPr>
          <w:rFonts w:ascii="Times New Roman" w:hAnsi="Times New Roman" w:cs="Times New Roman"/>
          <w:lang w:val="en-US"/>
        </w:rPr>
        <w:t xml:space="preserve"> identify the relationships between respondents’ political attitudes and their reaction to the ideologically different trolling examples. </w:t>
      </w:r>
    </w:p>
    <w:p w14:paraId="2906E2D6" w14:textId="2237C5D3" w:rsidR="00012674" w:rsidRPr="000272DC" w:rsidRDefault="00012674" w:rsidP="00E44FD1">
      <w:pPr>
        <w:spacing w:line="276" w:lineRule="auto"/>
        <w:ind w:firstLine="708"/>
        <w:jc w:val="both"/>
        <w:rPr>
          <w:rFonts w:ascii="Times New Roman" w:hAnsi="Times New Roman" w:cs="Times New Roman"/>
          <w:lang w:val="en-US"/>
        </w:rPr>
      </w:pPr>
      <w:r w:rsidRPr="000272DC">
        <w:rPr>
          <w:rFonts w:ascii="Times New Roman" w:hAnsi="Times New Roman" w:cs="Times New Roman"/>
          <w:lang w:val="en-US"/>
        </w:rPr>
        <w:t>In this study we plan to investigate how users with different political attitudes perceive Internet trolls who defend either pro-government or opposition standpoints. We define political attitudes as “set of predictions about the world and other people that facilitates group cooperation when shared with other members of the group”</w:t>
      </w:r>
      <w:r w:rsidRPr="000272DC">
        <w:rPr>
          <w:rStyle w:val="a6"/>
          <w:rFonts w:ascii="Times New Roman" w:hAnsi="Times New Roman" w:cs="Times New Roman"/>
          <w:lang w:val="en-US"/>
        </w:rPr>
        <w:footnoteReference w:id="4"/>
      </w:r>
      <w:r w:rsidRPr="000272DC">
        <w:rPr>
          <w:rFonts w:ascii="Times New Roman" w:hAnsi="Times New Roman" w:cs="Times New Roman"/>
          <w:lang w:val="en-US"/>
        </w:rPr>
        <w:t xml:space="preserve">. </w:t>
      </w:r>
      <w:r w:rsidR="00E44FD1">
        <w:rPr>
          <w:rFonts w:ascii="Times New Roman" w:hAnsi="Times New Roman" w:cs="Times New Roman"/>
          <w:lang w:val="en-US"/>
        </w:rPr>
        <w:t>W</w:t>
      </w:r>
      <w:r w:rsidRPr="000272DC">
        <w:rPr>
          <w:rFonts w:ascii="Times New Roman" w:hAnsi="Times New Roman" w:cs="Times New Roman"/>
          <w:lang w:val="en-US"/>
        </w:rPr>
        <w:t xml:space="preserve">e consider trolls as overly aggressive users, who aim to provoke an argument by posting contradictory or absurd comments. Studies of the interaction between common SNS users and Internet trolls are significant since they can become a milestone for the developing trolls’ detection mechanisms, creation of trolls’ classification, and tracking various effects that can emerge after contacting with trolls. It is important to investigate perception of trolls through the lens of ideology since if pro-government and opposition users cannot distinguish pro-government and opposition trolls respectively, it means that “troll” is just another way of </w:t>
      </w:r>
      <w:r w:rsidR="005D05AE" w:rsidRPr="000272DC">
        <w:rPr>
          <w:rFonts w:ascii="Times New Roman" w:hAnsi="Times New Roman" w:cs="Times New Roman"/>
          <w:lang w:val="en-US"/>
        </w:rPr>
        <w:t>name-calling</w:t>
      </w:r>
      <w:r w:rsidRPr="000272DC">
        <w:rPr>
          <w:rFonts w:ascii="Times New Roman" w:hAnsi="Times New Roman" w:cs="Times New Roman"/>
          <w:lang w:val="en-US"/>
        </w:rPr>
        <w:t xml:space="preserve"> your political opponents.</w:t>
      </w:r>
    </w:p>
    <w:p w14:paraId="0FD1D6AD" w14:textId="156105D7" w:rsidR="00C96A86" w:rsidRPr="000272DC" w:rsidRDefault="00012674" w:rsidP="000669BE">
      <w:pPr>
        <w:spacing w:line="276" w:lineRule="auto"/>
        <w:ind w:firstLine="708"/>
        <w:jc w:val="both"/>
        <w:rPr>
          <w:rFonts w:ascii="Times New Roman" w:hAnsi="Times New Roman" w:cs="Times New Roman"/>
          <w:lang w:val="en-US"/>
        </w:rPr>
      </w:pPr>
      <w:r w:rsidRPr="000272DC">
        <w:rPr>
          <w:rFonts w:ascii="Times New Roman" w:hAnsi="Times New Roman" w:cs="Times New Roman"/>
          <w:lang w:val="en-US"/>
        </w:rPr>
        <w:t xml:space="preserve">There are plenty of works that is dedicated to the Internet trolls’ goals, strategies, or to the ways of trolls’ detection. Researchers point out several goals pursued by Internet trolls: a) to </w:t>
      </w:r>
      <w:r w:rsidRPr="000272DC">
        <w:rPr>
          <w:rFonts w:ascii="Times New Roman" w:hAnsi="Times New Roman" w:cs="Times New Roman"/>
          <w:lang w:val="en-US"/>
        </w:rPr>
        <w:lastRenderedPageBreak/>
        <w:t>perform "political astroturfing"</w:t>
      </w:r>
      <w:r w:rsidRPr="000272DC">
        <w:rPr>
          <w:rStyle w:val="a6"/>
          <w:rFonts w:ascii="Times New Roman" w:eastAsia="Times New Roman" w:hAnsi="Times New Roman" w:cs="Times New Roman"/>
          <w:color w:val="222222"/>
          <w:shd w:val="clear" w:color="auto" w:fill="FFFFFF"/>
        </w:rPr>
        <w:footnoteReference w:id="5"/>
      </w:r>
      <w:r w:rsidRPr="000272DC">
        <w:rPr>
          <w:rFonts w:ascii="Times New Roman" w:hAnsi="Times New Roman" w:cs="Times New Roman"/>
          <w:lang w:val="en-US"/>
        </w:rPr>
        <w:t>, b) to “shape the contours of public discussion"</w:t>
      </w:r>
      <w:r w:rsidRPr="000272DC">
        <w:rPr>
          <w:rStyle w:val="a6"/>
          <w:rFonts w:ascii="Times New Roman" w:hAnsi="Times New Roman" w:cs="Times New Roman"/>
          <w:lang w:val="en-US"/>
        </w:rPr>
        <w:footnoteReference w:id="6"/>
      </w:r>
      <w:r w:rsidRPr="000272DC">
        <w:rPr>
          <w:rFonts w:ascii="Times New Roman" w:hAnsi="Times New Roman" w:cs="Times New Roman"/>
          <w:lang w:val="en-US"/>
        </w:rPr>
        <w:t>, c) to troll and suppress vulnerable groups of people</w:t>
      </w:r>
      <w:r w:rsidRPr="000272DC">
        <w:rPr>
          <w:rStyle w:val="a6"/>
          <w:rFonts w:ascii="Times New Roman" w:eastAsia="Times New Roman" w:hAnsi="Times New Roman" w:cs="Times New Roman"/>
          <w:color w:val="222222"/>
          <w:shd w:val="clear" w:color="auto" w:fill="FFFFFF"/>
        </w:rPr>
        <w:footnoteReference w:id="7"/>
      </w:r>
      <w:r w:rsidRPr="000272DC">
        <w:rPr>
          <w:rFonts w:ascii="Times New Roman" w:eastAsia="Times New Roman" w:hAnsi="Times New Roman" w:cs="Times New Roman"/>
          <w:color w:val="222222"/>
          <w:shd w:val="clear" w:color="auto" w:fill="FFFFFF"/>
          <w:vertAlign w:val="superscript"/>
          <w:lang w:val="en-US"/>
        </w:rPr>
        <w:t>,</w:t>
      </w:r>
      <w:r w:rsidRPr="000272DC">
        <w:rPr>
          <w:rStyle w:val="a6"/>
          <w:rFonts w:ascii="Times New Roman" w:eastAsia="Times New Roman" w:hAnsi="Times New Roman" w:cs="Times New Roman"/>
          <w:color w:val="222222"/>
          <w:shd w:val="clear" w:color="auto" w:fill="FFFFFF"/>
        </w:rPr>
        <w:footnoteReference w:id="8"/>
      </w:r>
      <w:r w:rsidRPr="000272DC">
        <w:rPr>
          <w:rFonts w:ascii="Times New Roman" w:hAnsi="Times New Roman" w:cs="Times New Roman"/>
          <w:lang w:val="en-US"/>
        </w:rPr>
        <w:t xml:space="preserve">. In addition, many researchers tried to develop the methodology for Internet trolls’ detection. We analyzed previous studies </w:t>
      </w:r>
      <w:r w:rsidR="005D05AE" w:rsidRPr="000272DC">
        <w:rPr>
          <w:rFonts w:ascii="Times New Roman" w:hAnsi="Times New Roman" w:cs="Times New Roman"/>
          <w:lang w:val="en-US"/>
        </w:rPr>
        <w:t>to</w:t>
      </w:r>
      <w:r w:rsidRPr="000272DC">
        <w:rPr>
          <w:rFonts w:ascii="Times New Roman" w:hAnsi="Times New Roman" w:cs="Times New Roman"/>
          <w:lang w:val="en-US"/>
        </w:rPr>
        <w:t xml:space="preserve"> build our own methodology needed to create questionnaire. As the result, we highlighted criteria that can be used to identify Internet trolls in comment sections to the posts published on the social network site </w:t>
      </w:r>
      <w:proofErr w:type="spellStart"/>
      <w:r w:rsidRPr="000272DC">
        <w:rPr>
          <w:rFonts w:ascii="Times New Roman" w:hAnsi="Times New Roman" w:cs="Times New Roman"/>
          <w:lang w:val="en-US"/>
        </w:rPr>
        <w:t>Vkontakte</w:t>
      </w:r>
      <w:proofErr w:type="spellEnd"/>
      <w:r w:rsidRPr="000272DC">
        <w:rPr>
          <w:rFonts w:ascii="Times New Roman" w:hAnsi="Times New Roman" w:cs="Times New Roman"/>
          <w:lang w:val="en-US"/>
        </w:rPr>
        <w:t>.</w:t>
      </w:r>
    </w:p>
    <w:p w14:paraId="51A732C7" w14:textId="3AAE5052" w:rsidR="00C96A86" w:rsidRDefault="000669BE" w:rsidP="000669BE">
      <w:pPr>
        <w:spacing w:line="276" w:lineRule="auto"/>
        <w:jc w:val="both"/>
        <w:rPr>
          <w:rFonts w:ascii="Times New Roman" w:hAnsi="Times New Roman" w:cs="Times New Roman"/>
          <w:lang w:val="en-US"/>
        </w:rPr>
      </w:pPr>
      <w:r w:rsidRPr="000272DC">
        <w:rPr>
          <w:rFonts w:ascii="Times New Roman" w:hAnsi="Times New Roman" w:cs="Times New Roman"/>
          <w:lang w:val="en-US"/>
        </w:rPr>
        <w:tab/>
      </w:r>
      <w:r w:rsidR="005D05AE">
        <w:rPr>
          <w:rFonts w:ascii="Times New Roman" w:hAnsi="Times New Roman" w:cs="Times New Roman"/>
          <w:lang w:val="en-US"/>
        </w:rPr>
        <w:t>W</w:t>
      </w:r>
      <w:r w:rsidRPr="000272DC">
        <w:rPr>
          <w:rFonts w:ascii="Times New Roman" w:hAnsi="Times New Roman" w:cs="Times New Roman"/>
          <w:lang w:val="en-US"/>
        </w:rPr>
        <w:t xml:space="preserve">e rely on a theoretical framework suggested in the current literature on media effects and political communication. </w:t>
      </w:r>
      <w:r w:rsidR="005D05AE" w:rsidRPr="000272DC">
        <w:rPr>
          <w:rFonts w:ascii="Times New Roman" w:hAnsi="Times New Roman" w:cs="Times New Roman"/>
          <w:lang w:val="en-US"/>
        </w:rPr>
        <w:t>Individuals’</w:t>
      </w:r>
      <w:r w:rsidRPr="000272DC">
        <w:rPr>
          <w:rFonts w:ascii="Times New Roman" w:hAnsi="Times New Roman" w:cs="Times New Roman"/>
          <w:lang w:val="en-US"/>
        </w:rPr>
        <w:t xml:space="preserve"> personality and political beliefs may affect the way they decode the information received from trolls.</w:t>
      </w:r>
      <w:r w:rsidR="00E44FD1">
        <w:rPr>
          <w:rFonts w:ascii="Times New Roman" w:hAnsi="Times New Roman" w:cs="Times New Roman"/>
          <w:lang w:val="en-US"/>
        </w:rPr>
        <w:t xml:space="preserve"> </w:t>
      </w:r>
      <w:r w:rsidR="005D05AE">
        <w:rPr>
          <w:rFonts w:ascii="Times New Roman" w:hAnsi="Times New Roman" w:cs="Times New Roman"/>
          <w:lang w:val="en-US"/>
        </w:rPr>
        <w:t>In other words, p</w:t>
      </w:r>
      <w:r w:rsidRPr="000272DC">
        <w:rPr>
          <w:rFonts w:ascii="Times New Roman" w:hAnsi="Times New Roman" w:cs="Times New Roman"/>
          <w:lang w:val="en-US"/>
        </w:rPr>
        <w:t>olitical attitudes may affect the perception of information: people may draw opposite conclusions about the same events around them</w:t>
      </w:r>
      <w:r w:rsidR="000272DC">
        <w:rPr>
          <w:rStyle w:val="a6"/>
          <w:rFonts w:ascii="Times New Roman" w:hAnsi="Times New Roman" w:cs="Times New Roman"/>
        </w:rPr>
        <w:footnoteReference w:id="9"/>
      </w:r>
      <w:r w:rsidRPr="000272DC">
        <w:rPr>
          <w:rFonts w:ascii="Times New Roman" w:hAnsi="Times New Roman" w:cs="Times New Roman"/>
          <w:lang w:val="en-US"/>
        </w:rPr>
        <w:t xml:space="preserve">. In terms of the theory of media effects, it is called selective perception: </w:t>
      </w:r>
      <w:r w:rsidRPr="000272DC">
        <w:rPr>
          <w:rFonts w:ascii="Times New Roman" w:eastAsia="Times New Roman" w:hAnsi="Times New Roman" w:cs="Times New Roman"/>
          <w:color w:val="000000" w:themeColor="text1"/>
          <w:lang w:val="en-US"/>
        </w:rPr>
        <w:t>«the same media message would be perceived differently by individuals with differing needs and interests»</w:t>
      </w:r>
      <w:r w:rsidRPr="000272DC">
        <w:rPr>
          <w:rStyle w:val="a6"/>
          <w:rFonts w:ascii="Times New Roman" w:eastAsia="Times New Roman" w:hAnsi="Times New Roman" w:cs="Times New Roman"/>
          <w:color w:val="000000" w:themeColor="text1"/>
        </w:rPr>
        <w:footnoteReference w:id="10"/>
      </w:r>
      <w:r w:rsidRPr="000272DC">
        <w:rPr>
          <w:rFonts w:ascii="Times New Roman" w:eastAsia="Times New Roman" w:hAnsi="Times New Roman" w:cs="Times New Roman"/>
          <w:color w:val="000000" w:themeColor="text1"/>
          <w:lang w:val="en-US"/>
        </w:rPr>
        <w:t xml:space="preserve">. </w:t>
      </w:r>
      <w:r w:rsidRPr="000272DC">
        <w:rPr>
          <w:rFonts w:ascii="Times New Roman" w:hAnsi="Times New Roman" w:cs="Times New Roman"/>
          <w:lang w:val="en-US"/>
        </w:rPr>
        <w:t>People pay more attention to information that confirms their position</w:t>
      </w:r>
      <w:r w:rsidR="005D05AE">
        <w:rPr>
          <w:rFonts w:ascii="Times New Roman" w:hAnsi="Times New Roman" w:cs="Times New Roman"/>
          <w:lang w:val="en-US"/>
        </w:rPr>
        <w:t xml:space="preserve"> and </w:t>
      </w:r>
      <w:r w:rsidRPr="000272DC">
        <w:rPr>
          <w:rFonts w:ascii="Times New Roman" w:hAnsi="Times New Roman" w:cs="Times New Roman"/>
          <w:lang w:val="en-US"/>
        </w:rPr>
        <w:t>consistent with their ideology and political preferences</w:t>
      </w:r>
      <w:r w:rsidR="000272DC">
        <w:rPr>
          <w:rStyle w:val="a6"/>
          <w:rFonts w:ascii="Times New Roman" w:eastAsia="Times New Roman" w:hAnsi="Times New Roman" w:cs="Times New Roman"/>
        </w:rPr>
        <w:footnoteReference w:id="11"/>
      </w:r>
      <w:r w:rsidRPr="000272DC">
        <w:rPr>
          <w:rFonts w:ascii="Times New Roman" w:hAnsi="Times New Roman" w:cs="Times New Roman"/>
          <w:lang w:val="en-US"/>
        </w:rPr>
        <w:t>. They tend to avoid facts that contradict their beliefs</w:t>
      </w:r>
      <w:r w:rsidR="000272DC">
        <w:rPr>
          <w:rStyle w:val="a6"/>
          <w:rFonts w:ascii="Times New Roman" w:eastAsia="Times New Roman" w:hAnsi="Times New Roman" w:cs="Times New Roman"/>
        </w:rPr>
        <w:footnoteReference w:id="12"/>
      </w:r>
      <w:r w:rsidRPr="000272DC">
        <w:rPr>
          <w:rFonts w:ascii="Times New Roman" w:hAnsi="Times New Roman" w:cs="Times New Roman"/>
          <w:lang w:val="en-US"/>
        </w:rPr>
        <w:t>. Previous research has found a positive relationship between people's bias and the amount of information that is consistent with their original position</w:t>
      </w:r>
      <w:r w:rsidR="000272DC">
        <w:rPr>
          <w:rStyle w:val="a6"/>
          <w:rFonts w:ascii="Times New Roman" w:eastAsia="Times New Roman" w:hAnsi="Times New Roman" w:cs="Times New Roman"/>
        </w:rPr>
        <w:footnoteReference w:id="13"/>
      </w:r>
      <w:r w:rsidRPr="000272DC">
        <w:rPr>
          <w:rFonts w:ascii="Times New Roman" w:hAnsi="Times New Roman" w:cs="Times New Roman"/>
          <w:lang w:val="en-US"/>
        </w:rPr>
        <w:t>. Messages that do not contradict the original ideas of a person are more meaningful for them and have a greater impact on them</w:t>
      </w:r>
      <w:r w:rsidR="000272DC">
        <w:rPr>
          <w:rStyle w:val="a6"/>
          <w:rFonts w:ascii="Times New Roman" w:eastAsia="Times New Roman" w:hAnsi="Times New Roman" w:cs="Times New Roman"/>
        </w:rPr>
        <w:footnoteReference w:id="14"/>
      </w:r>
      <w:r w:rsidRPr="000272DC">
        <w:rPr>
          <w:rFonts w:ascii="Times New Roman" w:hAnsi="Times New Roman" w:cs="Times New Roman"/>
          <w:lang w:val="en-US"/>
        </w:rPr>
        <w:t xml:space="preserve">. </w:t>
      </w:r>
      <w:r w:rsidR="000272DC" w:rsidRPr="000272DC">
        <w:rPr>
          <w:rFonts w:ascii="Times New Roman" w:hAnsi="Times New Roman" w:cs="Times New Roman"/>
          <w:lang w:val="en-US"/>
        </w:rPr>
        <w:t>Considering results of previous research,</w:t>
      </w:r>
      <w:r w:rsidRPr="000272DC">
        <w:rPr>
          <w:rFonts w:ascii="Times New Roman" w:hAnsi="Times New Roman" w:cs="Times New Roman"/>
          <w:lang w:val="en-US"/>
        </w:rPr>
        <w:t xml:space="preserve"> we assume that people with certain political views will tend to trust information that correlates with their position. They are less likely to </w:t>
      </w:r>
      <w:r w:rsidR="000272DC" w:rsidRPr="000272DC">
        <w:rPr>
          <w:rFonts w:ascii="Times New Roman" w:hAnsi="Times New Roman" w:cs="Times New Roman"/>
          <w:lang w:val="en-US"/>
        </w:rPr>
        <w:t>critique</w:t>
      </w:r>
      <w:r w:rsidRPr="000272DC">
        <w:rPr>
          <w:rFonts w:ascii="Times New Roman" w:hAnsi="Times New Roman" w:cs="Times New Roman"/>
          <w:lang w:val="en-US"/>
        </w:rPr>
        <w:t xml:space="preserve"> messages that support their </w:t>
      </w:r>
      <w:r w:rsidR="005D05AE" w:rsidRPr="000272DC">
        <w:rPr>
          <w:rFonts w:ascii="Times New Roman" w:hAnsi="Times New Roman" w:cs="Times New Roman"/>
          <w:lang w:val="en-US"/>
        </w:rPr>
        <w:t>beliefs,</w:t>
      </w:r>
      <w:r w:rsidR="005D05AE">
        <w:rPr>
          <w:rFonts w:ascii="Times New Roman" w:hAnsi="Times New Roman" w:cs="Times New Roman"/>
          <w:lang w:val="en-US"/>
        </w:rPr>
        <w:t xml:space="preserve"> and</w:t>
      </w:r>
      <w:r w:rsidRPr="000272DC">
        <w:rPr>
          <w:rFonts w:ascii="Times New Roman" w:hAnsi="Times New Roman" w:cs="Times New Roman"/>
          <w:lang w:val="en-US"/>
        </w:rPr>
        <w:t xml:space="preserve"> they will </w:t>
      </w:r>
      <w:r w:rsidR="005D05AE">
        <w:rPr>
          <w:rFonts w:ascii="Times New Roman" w:hAnsi="Times New Roman" w:cs="Times New Roman"/>
          <w:lang w:val="en-US"/>
        </w:rPr>
        <w:t xml:space="preserve">more likely </w:t>
      </w:r>
      <w:r w:rsidRPr="000272DC">
        <w:rPr>
          <w:rFonts w:ascii="Times New Roman" w:hAnsi="Times New Roman" w:cs="Times New Roman"/>
          <w:lang w:val="en-US"/>
        </w:rPr>
        <w:t xml:space="preserve">take them for granted. Therefore, it will be more difficult for users to </w:t>
      </w:r>
      <w:r w:rsidR="000272DC" w:rsidRPr="000272DC">
        <w:rPr>
          <w:rFonts w:ascii="Times New Roman" w:hAnsi="Times New Roman" w:cs="Times New Roman"/>
          <w:lang w:val="en-US"/>
        </w:rPr>
        <w:t>spot</w:t>
      </w:r>
      <w:r w:rsidRPr="000272DC">
        <w:rPr>
          <w:rFonts w:ascii="Times New Roman" w:hAnsi="Times New Roman" w:cs="Times New Roman"/>
          <w:lang w:val="en-US"/>
        </w:rPr>
        <w:t xml:space="preserve"> troll</w:t>
      </w:r>
      <w:r w:rsidR="000272DC" w:rsidRPr="000272DC">
        <w:rPr>
          <w:rFonts w:ascii="Times New Roman" w:hAnsi="Times New Roman" w:cs="Times New Roman"/>
          <w:lang w:val="en-US"/>
        </w:rPr>
        <w:t>s</w:t>
      </w:r>
      <w:r w:rsidRPr="000272DC">
        <w:rPr>
          <w:rFonts w:ascii="Times New Roman" w:hAnsi="Times New Roman" w:cs="Times New Roman"/>
          <w:lang w:val="en-US"/>
        </w:rPr>
        <w:t xml:space="preserve"> </w:t>
      </w:r>
      <w:r w:rsidR="000272DC" w:rsidRPr="000272DC">
        <w:rPr>
          <w:rFonts w:ascii="Times New Roman" w:hAnsi="Times New Roman" w:cs="Times New Roman"/>
          <w:lang w:val="en-US"/>
        </w:rPr>
        <w:t xml:space="preserve">who </w:t>
      </w:r>
      <w:r w:rsidRPr="000272DC">
        <w:rPr>
          <w:rFonts w:ascii="Times New Roman" w:hAnsi="Times New Roman" w:cs="Times New Roman"/>
          <w:lang w:val="en-US"/>
        </w:rPr>
        <w:t xml:space="preserve">defend a position close to </w:t>
      </w:r>
      <w:r w:rsidR="005D05AE">
        <w:rPr>
          <w:rFonts w:ascii="Times New Roman" w:hAnsi="Times New Roman" w:cs="Times New Roman"/>
          <w:lang w:val="en-US"/>
        </w:rPr>
        <w:t>the positions of these users</w:t>
      </w:r>
      <w:r w:rsidRPr="000272DC">
        <w:rPr>
          <w:rFonts w:ascii="Times New Roman" w:hAnsi="Times New Roman" w:cs="Times New Roman"/>
          <w:lang w:val="en-US"/>
        </w:rPr>
        <w:t xml:space="preserve">. On the contrary, ideas that contradict </w:t>
      </w:r>
      <w:r w:rsidR="000272DC" w:rsidRPr="000272DC">
        <w:rPr>
          <w:rFonts w:ascii="Times New Roman" w:hAnsi="Times New Roman" w:cs="Times New Roman"/>
          <w:lang w:val="en-US"/>
        </w:rPr>
        <w:t>our respondents’ perceptions</w:t>
      </w:r>
      <w:r w:rsidRPr="000272DC">
        <w:rPr>
          <w:rFonts w:ascii="Times New Roman" w:hAnsi="Times New Roman" w:cs="Times New Roman"/>
          <w:lang w:val="en-US"/>
        </w:rPr>
        <w:t xml:space="preserve"> </w:t>
      </w:r>
      <w:r w:rsidR="000272DC" w:rsidRPr="000272DC">
        <w:rPr>
          <w:rFonts w:ascii="Times New Roman" w:hAnsi="Times New Roman" w:cs="Times New Roman"/>
          <w:lang w:val="en-US"/>
        </w:rPr>
        <w:t>they</w:t>
      </w:r>
      <w:r w:rsidRPr="000272DC">
        <w:rPr>
          <w:rFonts w:ascii="Times New Roman" w:hAnsi="Times New Roman" w:cs="Times New Roman"/>
          <w:lang w:val="en-US"/>
        </w:rPr>
        <w:t xml:space="preserve"> will more often refer to trolling.</w:t>
      </w:r>
    </w:p>
    <w:p w14:paraId="6AFBC068" w14:textId="33073E89" w:rsidR="000272DC" w:rsidRPr="000272DC" w:rsidRDefault="000272DC" w:rsidP="000669BE">
      <w:pPr>
        <w:spacing w:line="276" w:lineRule="auto"/>
        <w:jc w:val="both"/>
        <w:rPr>
          <w:rFonts w:ascii="Times New Roman" w:hAnsi="Times New Roman" w:cs="Times New Roman"/>
          <w:lang w:val="en-US"/>
        </w:rPr>
      </w:pPr>
      <w:r>
        <w:rPr>
          <w:rFonts w:ascii="Times New Roman" w:hAnsi="Times New Roman" w:cs="Times New Roman"/>
          <w:lang w:val="en-US"/>
        </w:rPr>
        <w:tab/>
      </w:r>
      <w:r w:rsidRPr="000272DC">
        <w:rPr>
          <w:rFonts w:ascii="Times New Roman" w:hAnsi="Times New Roman" w:cs="Times New Roman"/>
          <w:lang w:val="en-US"/>
        </w:rPr>
        <w:t xml:space="preserve">These </w:t>
      </w:r>
      <w:r w:rsidR="005D05AE">
        <w:rPr>
          <w:rFonts w:ascii="Times New Roman" w:hAnsi="Times New Roman" w:cs="Times New Roman"/>
          <w:lang w:val="en-US"/>
        </w:rPr>
        <w:t>assumptions</w:t>
      </w:r>
      <w:r w:rsidRPr="000272DC">
        <w:rPr>
          <w:rFonts w:ascii="Times New Roman" w:hAnsi="Times New Roman" w:cs="Times New Roman"/>
          <w:lang w:val="en-US"/>
        </w:rPr>
        <w:t xml:space="preserve"> are tested based on original empirical data collected during Internet survey conducted by the authors. To analyze data regression model with mixed effects </w:t>
      </w:r>
      <w:r w:rsidR="005D05AE">
        <w:rPr>
          <w:rFonts w:ascii="Times New Roman" w:hAnsi="Times New Roman" w:cs="Times New Roman"/>
          <w:lang w:val="en-US"/>
        </w:rPr>
        <w:t>was</w:t>
      </w:r>
      <w:r w:rsidRPr="000272DC">
        <w:rPr>
          <w:rFonts w:ascii="Times New Roman" w:hAnsi="Times New Roman" w:cs="Times New Roman"/>
          <w:lang w:val="en-US"/>
        </w:rPr>
        <w:t xml:space="preserve"> used.  Results reveal that only one groups of respondents under consideration - opposition-minded respondents - is more likely to label as trolling messages with an opposite political position. At the same time, supporters of the current government do not demonstrate systematic differences in the perception of pro-government and oppositional trolling. On the one hand, obtained results indicate the methodological limitations of empirical research based on manually marked data; on the other </w:t>
      </w:r>
      <w:r w:rsidRPr="000272DC">
        <w:rPr>
          <w:rFonts w:ascii="Times New Roman" w:hAnsi="Times New Roman" w:cs="Times New Roman"/>
          <w:lang w:val="en-US"/>
        </w:rPr>
        <w:lastRenderedPageBreak/>
        <w:t>hand, current results raise several new questions about the political factors that determine the perception of political trolling in Russia.</w:t>
      </w:r>
    </w:p>
    <w:sectPr w:rsidR="000272DC" w:rsidRPr="000272DC" w:rsidSect="00C12CB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04DA" w14:textId="77777777" w:rsidR="00776768" w:rsidRDefault="00776768" w:rsidP="00012674">
      <w:r>
        <w:separator/>
      </w:r>
    </w:p>
  </w:endnote>
  <w:endnote w:type="continuationSeparator" w:id="0">
    <w:p w14:paraId="64ADB3A7" w14:textId="77777777" w:rsidR="00776768" w:rsidRDefault="00776768" w:rsidP="0001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04DD" w14:textId="77777777" w:rsidR="00776768" w:rsidRDefault="00776768" w:rsidP="00012674">
      <w:r>
        <w:separator/>
      </w:r>
    </w:p>
  </w:footnote>
  <w:footnote w:type="continuationSeparator" w:id="0">
    <w:p w14:paraId="5F1252A0" w14:textId="77777777" w:rsidR="00776768" w:rsidRDefault="00776768" w:rsidP="00012674">
      <w:r>
        <w:continuationSeparator/>
      </w:r>
    </w:p>
  </w:footnote>
  <w:footnote w:id="1">
    <w:p w14:paraId="7BC6CC00" w14:textId="77777777" w:rsidR="00012674" w:rsidRPr="00A772F2" w:rsidRDefault="00012674" w:rsidP="00012674">
      <w:pPr>
        <w:pStyle w:val="a4"/>
        <w:jc w:val="both"/>
        <w:rPr>
          <w:lang w:val="en-US"/>
        </w:rPr>
      </w:pPr>
      <w:r>
        <w:rPr>
          <w:rStyle w:val="a6"/>
        </w:rPr>
        <w:footnoteRef/>
      </w:r>
      <w:proofErr w:type="spellStart"/>
      <w:r w:rsidRPr="00A772F2">
        <w:rPr>
          <w:lang w:val="en-US"/>
        </w:rPr>
        <w:t>Golovchenko</w:t>
      </w:r>
      <w:proofErr w:type="spellEnd"/>
      <w:r w:rsidRPr="00A772F2">
        <w:rPr>
          <w:lang w:val="en-US"/>
        </w:rPr>
        <w:t xml:space="preserve"> Y. et al. Cross-Platform State Propaganda: Russian Trolls on Twitter and YouTube During the 2016 US Presidential Election // The International Journal of Press/Politics. – 2020. – Vol. 25. – No. 3. – P. 357-389.</w:t>
      </w:r>
    </w:p>
  </w:footnote>
  <w:footnote w:id="2">
    <w:p w14:paraId="148D04C1" w14:textId="77777777" w:rsidR="00012674" w:rsidRPr="00A772F2" w:rsidRDefault="00012674" w:rsidP="00012674">
      <w:pPr>
        <w:pStyle w:val="a4"/>
        <w:jc w:val="both"/>
        <w:rPr>
          <w:lang w:val="en-US"/>
        </w:rPr>
      </w:pPr>
      <w:r>
        <w:rPr>
          <w:rStyle w:val="a6"/>
        </w:rPr>
        <w:footnoteRef/>
      </w:r>
      <w:r w:rsidRPr="00A772F2">
        <w:rPr>
          <w:lang w:val="en-US"/>
        </w:rPr>
        <w:t xml:space="preserve">Bail C. A. et al. Assessing the Russian Internet Research Agency’s impact on the political attitudes and behaviors of American Twitter users in late 2017 // Proceedings of the national academy of sciences. – 2020. – Vol. 117. – No. 1. – P. 243-250. </w:t>
      </w:r>
    </w:p>
  </w:footnote>
  <w:footnote w:id="3">
    <w:p w14:paraId="00FC1132" w14:textId="77777777" w:rsidR="00012674" w:rsidRPr="00A772F2" w:rsidRDefault="00012674" w:rsidP="00012674">
      <w:pPr>
        <w:pStyle w:val="a4"/>
        <w:jc w:val="both"/>
        <w:rPr>
          <w:lang w:val="en-US"/>
        </w:rPr>
      </w:pPr>
      <w:r>
        <w:rPr>
          <w:rStyle w:val="a6"/>
        </w:rPr>
        <w:footnoteRef/>
      </w:r>
      <w:proofErr w:type="spellStart"/>
      <w:r w:rsidRPr="00A772F2">
        <w:rPr>
          <w:lang w:val="en-US"/>
        </w:rPr>
        <w:t>Lukito</w:t>
      </w:r>
      <w:proofErr w:type="spellEnd"/>
      <w:r w:rsidRPr="00A772F2">
        <w:rPr>
          <w:lang w:val="en-US"/>
        </w:rPr>
        <w:t xml:space="preserve"> J. Coordinating a Multi-Platform Disinformation Campaign: Internet Research Agency Activity on Three US Social Media Platforms, 2015 to 2017 // Political Communication. – 2020. – Vol. 37. – No. 2. – P. 238-255. </w:t>
      </w:r>
    </w:p>
  </w:footnote>
  <w:footnote w:id="4">
    <w:p w14:paraId="0B05DFEE" w14:textId="77777777" w:rsidR="00012674" w:rsidRPr="00814887" w:rsidRDefault="00012674" w:rsidP="00012674">
      <w:pPr>
        <w:pStyle w:val="a4"/>
        <w:rPr>
          <w:lang w:val="en-US"/>
        </w:rPr>
      </w:pPr>
      <w:r w:rsidRPr="00814887">
        <w:rPr>
          <w:rStyle w:val="a6"/>
        </w:rPr>
        <w:footnoteRef/>
      </w:r>
      <w:r w:rsidRPr="00814887">
        <w:rPr>
          <w:lang w:val="de-DE"/>
        </w:rPr>
        <w:t xml:space="preserve">Wheeler N. E. et al. </w:t>
      </w:r>
      <w:r w:rsidRPr="00814887">
        <w:rPr>
          <w:lang w:val="en-US"/>
        </w:rPr>
        <w:t>Ideology and predictive processing: coordination, bias, and polarization in socially constrained error minimization // Current Opinion in Behavioral Sciences. – 2020. – Vol. 34. – P. 194</w:t>
      </w:r>
    </w:p>
  </w:footnote>
  <w:footnote w:id="5">
    <w:p w14:paraId="7B6C66A1" w14:textId="77777777" w:rsidR="00012674" w:rsidRPr="00814887" w:rsidRDefault="00012674" w:rsidP="00012674">
      <w:pPr>
        <w:pStyle w:val="a4"/>
        <w:jc w:val="both"/>
        <w:rPr>
          <w:lang w:val="en-US"/>
        </w:rPr>
      </w:pPr>
      <w:r w:rsidRPr="00814887">
        <w:rPr>
          <w:rStyle w:val="a6"/>
        </w:rPr>
        <w:footnoteRef/>
      </w:r>
      <w:r w:rsidRPr="00814887">
        <w:rPr>
          <w:lang w:val="de-DE"/>
        </w:rPr>
        <w:t xml:space="preserve">Keller F. B. et al. </w:t>
      </w:r>
      <w:r w:rsidRPr="00814887">
        <w:rPr>
          <w:lang w:val="en-US"/>
        </w:rPr>
        <w:t>Political Astroturfing on Twitter: How to coordinate a disinformation Campaign // Political Communication. – 2020. – Vol. 37. – No. 2. – P. 260.</w:t>
      </w:r>
    </w:p>
  </w:footnote>
  <w:footnote w:id="6">
    <w:p w14:paraId="08AA1F09" w14:textId="77777777" w:rsidR="00012674" w:rsidRPr="00814887" w:rsidRDefault="00012674" w:rsidP="00012674">
      <w:pPr>
        <w:pStyle w:val="a4"/>
        <w:rPr>
          <w:lang w:val="en-US"/>
        </w:rPr>
      </w:pPr>
      <w:r w:rsidRPr="00814887">
        <w:rPr>
          <w:rStyle w:val="a6"/>
        </w:rPr>
        <w:footnoteRef/>
      </w:r>
      <w:proofErr w:type="spellStart"/>
      <w:r w:rsidRPr="00814887">
        <w:rPr>
          <w:lang w:val="en-US"/>
        </w:rPr>
        <w:t>Gunitsky</w:t>
      </w:r>
      <w:proofErr w:type="spellEnd"/>
      <w:r w:rsidRPr="00814887">
        <w:rPr>
          <w:lang w:val="en-US"/>
        </w:rPr>
        <w:t xml:space="preserve"> S. Corrupting the cyber-commons: </w:t>
      </w:r>
      <w:proofErr w:type="gramStart"/>
      <w:r w:rsidRPr="00814887">
        <w:rPr>
          <w:lang w:val="en-US"/>
        </w:rPr>
        <w:t>Social media</w:t>
      </w:r>
      <w:proofErr w:type="gramEnd"/>
      <w:r w:rsidRPr="00814887">
        <w:rPr>
          <w:lang w:val="en-US"/>
        </w:rPr>
        <w:t xml:space="preserve"> as a tool of autocratic stability // Perspectives on Politics. – 2015. – Vol. 13. – No. 1. – P. 42.</w:t>
      </w:r>
    </w:p>
  </w:footnote>
  <w:footnote w:id="7">
    <w:p w14:paraId="01754928" w14:textId="77777777" w:rsidR="00012674" w:rsidRPr="00814887" w:rsidRDefault="00012674" w:rsidP="00012674">
      <w:pPr>
        <w:pStyle w:val="a4"/>
        <w:jc w:val="both"/>
        <w:rPr>
          <w:lang w:val="en-US"/>
        </w:rPr>
      </w:pPr>
      <w:r w:rsidRPr="00814887">
        <w:rPr>
          <w:rStyle w:val="a6"/>
        </w:rPr>
        <w:footnoteRef/>
      </w:r>
      <w:proofErr w:type="spellStart"/>
      <w:r w:rsidRPr="00814887">
        <w:rPr>
          <w:lang w:val="en-US"/>
        </w:rPr>
        <w:t>Tomaiuolo</w:t>
      </w:r>
      <w:proofErr w:type="spellEnd"/>
      <w:r w:rsidRPr="00814887">
        <w:rPr>
          <w:lang w:val="en-US"/>
        </w:rPr>
        <w:t xml:space="preserve"> M. et al. A Survey on Troll Detection // Future Internet. – 2020. – Vol. 12. – No. 2. – P. 3.</w:t>
      </w:r>
    </w:p>
  </w:footnote>
  <w:footnote w:id="8">
    <w:p w14:paraId="0B842F71" w14:textId="77777777" w:rsidR="00012674" w:rsidRPr="00814887" w:rsidRDefault="00012674" w:rsidP="00012674">
      <w:pPr>
        <w:pStyle w:val="a4"/>
        <w:jc w:val="both"/>
        <w:rPr>
          <w:lang w:val="en-US"/>
        </w:rPr>
      </w:pPr>
      <w:r w:rsidRPr="00814887">
        <w:rPr>
          <w:rStyle w:val="a6"/>
        </w:rPr>
        <w:footnoteRef/>
      </w:r>
      <w:r w:rsidRPr="00814887">
        <w:rPr>
          <w:lang w:val="en-US"/>
        </w:rPr>
        <w:t>Herring S. et al. Searching for safety online: Managing" trolling" in a feminist forum // The information society. – 2002. – Vol. 18. – No. 5. – P. 372.</w:t>
      </w:r>
    </w:p>
  </w:footnote>
  <w:footnote w:id="9">
    <w:p w14:paraId="7C66CCFB" w14:textId="77777777" w:rsidR="000272DC" w:rsidRPr="001D64E2" w:rsidRDefault="000272DC" w:rsidP="000272DC">
      <w:pPr>
        <w:pStyle w:val="a4"/>
        <w:jc w:val="both"/>
        <w:rPr>
          <w:lang w:val="en-US"/>
        </w:rPr>
      </w:pPr>
      <w:r>
        <w:rPr>
          <w:rStyle w:val="a6"/>
        </w:rPr>
        <w:footnoteRef/>
      </w:r>
      <w:r>
        <w:rPr>
          <w:lang w:val="en-US"/>
        </w:rPr>
        <w:t>Ibid.</w:t>
      </w:r>
    </w:p>
  </w:footnote>
  <w:footnote w:id="10">
    <w:p w14:paraId="550DD0ED" w14:textId="77777777" w:rsidR="000669BE" w:rsidRPr="00814887" w:rsidRDefault="000669BE" w:rsidP="000669BE">
      <w:pPr>
        <w:pStyle w:val="a4"/>
        <w:jc w:val="both"/>
        <w:rPr>
          <w:lang w:val="en-US"/>
        </w:rPr>
      </w:pPr>
      <w:r w:rsidRPr="00814887">
        <w:rPr>
          <w:rStyle w:val="a6"/>
        </w:rPr>
        <w:footnoteRef/>
      </w:r>
      <w:r w:rsidRPr="00814887">
        <w:rPr>
          <w:lang w:val="en-US"/>
        </w:rPr>
        <w:t>Ball-Rokeach S. J. A theory of media power and a theory of media use: Different stories, questions, and ways of thinking // Mass Communication and Society. – 1998. – Vol. 1. – No. 1-2. – P. 6.</w:t>
      </w:r>
    </w:p>
  </w:footnote>
  <w:footnote w:id="11">
    <w:p w14:paraId="42C4849D" w14:textId="77777777" w:rsidR="000272DC" w:rsidRPr="00CD3096" w:rsidRDefault="000272DC" w:rsidP="000272DC">
      <w:pPr>
        <w:pStyle w:val="a4"/>
        <w:jc w:val="both"/>
        <w:rPr>
          <w:lang w:val="en-US"/>
        </w:rPr>
      </w:pPr>
      <w:r>
        <w:rPr>
          <w:rStyle w:val="a6"/>
        </w:rPr>
        <w:footnoteRef/>
      </w:r>
      <w:r w:rsidRPr="00CD3096">
        <w:rPr>
          <w:lang w:val="en-US"/>
        </w:rPr>
        <w:t>Pearson G. D. H., Knobloch-</w:t>
      </w:r>
      <w:proofErr w:type="spellStart"/>
      <w:r w:rsidRPr="00CD3096">
        <w:rPr>
          <w:lang w:val="en-US"/>
        </w:rPr>
        <w:t>Westerwick</w:t>
      </w:r>
      <w:proofErr w:type="spellEnd"/>
      <w:r w:rsidRPr="00CD3096">
        <w:rPr>
          <w:lang w:val="en-US"/>
        </w:rPr>
        <w:t xml:space="preserve"> S. Is the Confirmation Bias Bubble Larger Online? Pre-Election Confirmation Bias in Selective Exposure to Online versus Print Political Information</w:t>
      </w:r>
      <w:r>
        <w:rPr>
          <w:lang w:val="en-US"/>
        </w:rPr>
        <w:t xml:space="preserve"> //</w:t>
      </w:r>
      <w:r w:rsidRPr="00CD3096">
        <w:rPr>
          <w:lang w:val="en-US"/>
        </w:rPr>
        <w:t xml:space="preserve"> Mass Communication and Society. </w:t>
      </w:r>
      <w:r>
        <w:rPr>
          <w:lang w:val="en-US"/>
        </w:rPr>
        <w:t xml:space="preserve">– </w:t>
      </w:r>
      <w:r w:rsidRPr="00CD3096">
        <w:rPr>
          <w:lang w:val="en-US"/>
        </w:rPr>
        <w:t>2019</w:t>
      </w:r>
      <w:r>
        <w:rPr>
          <w:lang w:val="en-US"/>
        </w:rPr>
        <w:t xml:space="preserve">. – </w:t>
      </w:r>
      <w:r w:rsidRPr="00CD3096">
        <w:rPr>
          <w:lang w:val="en-US"/>
        </w:rPr>
        <w:t>Vol. 22.</w:t>
      </w:r>
      <w:r>
        <w:rPr>
          <w:lang w:val="en-US"/>
        </w:rPr>
        <w:t xml:space="preserve"> –</w:t>
      </w:r>
      <w:r w:rsidRPr="00CD3096">
        <w:rPr>
          <w:lang w:val="en-US"/>
        </w:rPr>
        <w:t xml:space="preserve"> No. 4. P. 46</w:t>
      </w:r>
      <w:r>
        <w:rPr>
          <w:lang w:val="en-US"/>
        </w:rPr>
        <w:t>8</w:t>
      </w:r>
      <w:r w:rsidRPr="00CD3096">
        <w:rPr>
          <w:lang w:val="en-US"/>
        </w:rPr>
        <w:t>.</w:t>
      </w:r>
    </w:p>
  </w:footnote>
  <w:footnote w:id="12">
    <w:p w14:paraId="010A163E" w14:textId="77777777" w:rsidR="000272DC" w:rsidRPr="00CD3096" w:rsidRDefault="000272DC" w:rsidP="000272DC">
      <w:pPr>
        <w:pStyle w:val="a4"/>
        <w:jc w:val="both"/>
        <w:rPr>
          <w:lang w:val="en-US"/>
        </w:rPr>
      </w:pPr>
      <w:r>
        <w:rPr>
          <w:rStyle w:val="a6"/>
        </w:rPr>
        <w:footnoteRef/>
      </w:r>
      <w:r>
        <w:rPr>
          <w:lang w:val="en-US"/>
        </w:rPr>
        <w:t>Ibid.</w:t>
      </w:r>
    </w:p>
  </w:footnote>
  <w:footnote w:id="13">
    <w:p w14:paraId="5789532D" w14:textId="77777777" w:rsidR="000272DC" w:rsidRPr="00CD3096" w:rsidRDefault="000272DC" w:rsidP="000272DC">
      <w:pPr>
        <w:pStyle w:val="a4"/>
        <w:jc w:val="both"/>
        <w:rPr>
          <w:lang w:val="en-US"/>
        </w:rPr>
      </w:pPr>
      <w:r>
        <w:rPr>
          <w:rStyle w:val="a6"/>
        </w:rPr>
        <w:footnoteRef/>
      </w:r>
      <w:r w:rsidRPr="00CD3096">
        <w:rPr>
          <w:lang w:val="en-US"/>
        </w:rPr>
        <w:t>Knobloch-</w:t>
      </w:r>
      <w:proofErr w:type="spellStart"/>
      <w:r w:rsidRPr="00CD3096">
        <w:rPr>
          <w:lang w:val="en-US"/>
        </w:rPr>
        <w:t>Westerwick</w:t>
      </w:r>
      <w:proofErr w:type="spellEnd"/>
      <w:r w:rsidRPr="00CD3096">
        <w:rPr>
          <w:lang w:val="en-US"/>
        </w:rPr>
        <w:t xml:space="preserve"> S., </w:t>
      </w:r>
      <w:proofErr w:type="spellStart"/>
      <w:r w:rsidRPr="00CD3096">
        <w:rPr>
          <w:lang w:val="en-US"/>
        </w:rPr>
        <w:t>Mothes</w:t>
      </w:r>
      <w:proofErr w:type="spellEnd"/>
      <w:r w:rsidRPr="00CD3096">
        <w:rPr>
          <w:lang w:val="en-US"/>
        </w:rPr>
        <w:t xml:space="preserve"> C., </w:t>
      </w:r>
      <w:proofErr w:type="spellStart"/>
      <w:r w:rsidRPr="00CD3096">
        <w:rPr>
          <w:lang w:val="en-US"/>
        </w:rPr>
        <w:t>Polavin</w:t>
      </w:r>
      <w:proofErr w:type="spellEnd"/>
      <w:r w:rsidRPr="00CD3096">
        <w:rPr>
          <w:lang w:val="en-US"/>
        </w:rPr>
        <w:t xml:space="preserve"> N. Confirmation Bias, Ingroup Bias, and Negativity Bias in Selective Exposure to Political Information</w:t>
      </w:r>
      <w:r>
        <w:rPr>
          <w:lang w:val="en-US"/>
        </w:rPr>
        <w:t xml:space="preserve"> //</w:t>
      </w:r>
      <w:r w:rsidRPr="00CD3096">
        <w:rPr>
          <w:lang w:val="en-US"/>
        </w:rPr>
        <w:t xml:space="preserve"> Communication Research.</w:t>
      </w:r>
      <w:r>
        <w:rPr>
          <w:lang w:val="en-US"/>
        </w:rPr>
        <w:t xml:space="preserve"> – </w:t>
      </w:r>
      <w:r w:rsidRPr="00CD3096">
        <w:rPr>
          <w:lang w:val="en-US"/>
        </w:rPr>
        <w:t>2020</w:t>
      </w:r>
      <w:r>
        <w:rPr>
          <w:lang w:val="en-US"/>
        </w:rPr>
        <w:t>. –</w:t>
      </w:r>
      <w:r w:rsidRPr="00CD3096">
        <w:rPr>
          <w:lang w:val="en-US"/>
        </w:rPr>
        <w:t xml:space="preserve"> Vol. 47.</w:t>
      </w:r>
      <w:r>
        <w:rPr>
          <w:lang w:val="en-US"/>
        </w:rPr>
        <w:t xml:space="preserve"> –</w:t>
      </w:r>
      <w:r w:rsidRPr="00CD3096">
        <w:rPr>
          <w:lang w:val="en-US"/>
        </w:rPr>
        <w:t xml:space="preserve"> No. 1.</w:t>
      </w:r>
      <w:r>
        <w:rPr>
          <w:lang w:val="en-US"/>
        </w:rPr>
        <w:t xml:space="preserve"> –</w:t>
      </w:r>
      <w:r w:rsidRPr="00CD3096">
        <w:rPr>
          <w:lang w:val="en-US"/>
        </w:rPr>
        <w:t xml:space="preserve"> P. 1</w:t>
      </w:r>
      <w:r>
        <w:rPr>
          <w:lang w:val="en-US"/>
        </w:rPr>
        <w:t>18</w:t>
      </w:r>
      <w:r w:rsidRPr="00CD3096">
        <w:rPr>
          <w:lang w:val="en-US"/>
        </w:rPr>
        <w:t>.</w:t>
      </w:r>
    </w:p>
  </w:footnote>
  <w:footnote w:id="14">
    <w:p w14:paraId="104CFD42" w14:textId="77777777" w:rsidR="000272DC" w:rsidRPr="00CD3096" w:rsidRDefault="000272DC" w:rsidP="000272DC">
      <w:pPr>
        <w:pStyle w:val="a4"/>
        <w:jc w:val="both"/>
        <w:rPr>
          <w:lang w:val="en-US"/>
        </w:rPr>
      </w:pPr>
      <w:r>
        <w:rPr>
          <w:rStyle w:val="a6"/>
        </w:rPr>
        <w:footnoteRef/>
      </w:r>
      <w:r w:rsidRPr="00CD3096">
        <w:rPr>
          <w:lang w:val="en-US"/>
        </w:rPr>
        <w:t>Knobloch-</w:t>
      </w:r>
      <w:proofErr w:type="spellStart"/>
      <w:r w:rsidRPr="00CD3096">
        <w:rPr>
          <w:lang w:val="en-US"/>
        </w:rPr>
        <w:t>Westerwick</w:t>
      </w:r>
      <w:proofErr w:type="spellEnd"/>
      <w:r w:rsidRPr="00CD3096">
        <w:rPr>
          <w:lang w:val="en-US"/>
        </w:rPr>
        <w:t xml:space="preserve"> S., </w:t>
      </w:r>
      <w:proofErr w:type="spellStart"/>
      <w:r w:rsidRPr="00CD3096">
        <w:rPr>
          <w:lang w:val="en-US"/>
        </w:rPr>
        <w:t>Mothes</w:t>
      </w:r>
      <w:proofErr w:type="spellEnd"/>
      <w:r w:rsidRPr="00CD3096">
        <w:rPr>
          <w:lang w:val="en-US"/>
        </w:rPr>
        <w:t xml:space="preserve"> C., </w:t>
      </w:r>
      <w:proofErr w:type="spellStart"/>
      <w:r w:rsidRPr="00CD3096">
        <w:rPr>
          <w:lang w:val="en-US"/>
        </w:rPr>
        <w:t>Polavin</w:t>
      </w:r>
      <w:proofErr w:type="spellEnd"/>
      <w:r w:rsidRPr="00CD3096">
        <w:rPr>
          <w:lang w:val="en-US"/>
        </w:rPr>
        <w:t xml:space="preserve"> N. Confirmation Bias, Ingroup Bias, and Negativity Bias in Selective Exposure to Political Information</w:t>
      </w:r>
      <w:r>
        <w:rPr>
          <w:lang w:val="en-US"/>
        </w:rPr>
        <w:t xml:space="preserve"> //</w:t>
      </w:r>
      <w:r w:rsidRPr="00CD3096">
        <w:rPr>
          <w:lang w:val="en-US"/>
        </w:rPr>
        <w:t xml:space="preserve"> Communication Research.</w:t>
      </w:r>
      <w:r>
        <w:rPr>
          <w:lang w:val="en-US"/>
        </w:rPr>
        <w:t xml:space="preserve"> – </w:t>
      </w:r>
      <w:r w:rsidRPr="00CD3096">
        <w:rPr>
          <w:lang w:val="en-US"/>
        </w:rPr>
        <w:t>2020</w:t>
      </w:r>
      <w:r>
        <w:rPr>
          <w:lang w:val="en-US"/>
        </w:rPr>
        <w:t>. –</w:t>
      </w:r>
      <w:r w:rsidRPr="00CD3096">
        <w:rPr>
          <w:lang w:val="en-US"/>
        </w:rPr>
        <w:t xml:space="preserve"> Vol. 47.</w:t>
      </w:r>
      <w:r>
        <w:rPr>
          <w:lang w:val="en-US"/>
        </w:rPr>
        <w:t xml:space="preserve"> –</w:t>
      </w:r>
      <w:r w:rsidRPr="00CD3096">
        <w:rPr>
          <w:lang w:val="en-US"/>
        </w:rPr>
        <w:t xml:space="preserve"> No. 1.</w:t>
      </w:r>
      <w:r>
        <w:rPr>
          <w:lang w:val="en-US"/>
        </w:rPr>
        <w:t xml:space="preserve"> –</w:t>
      </w:r>
      <w:r w:rsidRPr="00CD3096">
        <w:rPr>
          <w:lang w:val="en-US"/>
        </w:rPr>
        <w:t xml:space="preserve"> P. 1</w:t>
      </w:r>
      <w:r>
        <w:rPr>
          <w:lang w:val="en-US"/>
        </w:rPr>
        <w:t>18</w:t>
      </w:r>
      <w:r w:rsidRPr="00CD3096">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86"/>
    <w:rsid w:val="00012674"/>
    <w:rsid w:val="000272DC"/>
    <w:rsid w:val="000669BE"/>
    <w:rsid w:val="001C1AC6"/>
    <w:rsid w:val="00236391"/>
    <w:rsid w:val="003F66B6"/>
    <w:rsid w:val="005D05AE"/>
    <w:rsid w:val="00776768"/>
    <w:rsid w:val="00AE1300"/>
    <w:rsid w:val="00C12CB9"/>
    <w:rsid w:val="00C96A86"/>
    <w:rsid w:val="00DF25DC"/>
    <w:rsid w:val="00E44FD1"/>
    <w:rsid w:val="00FB077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2757668"/>
  <w15:chartTrackingRefBased/>
  <w15:docId w15:val="{D11F052E-8AF5-964D-9C55-6522E65C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6A86"/>
    <w:rPr>
      <w:color w:val="0563C1" w:themeColor="hyperlink"/>
      <w:u w:val="single"/>
    </w:rPr>
  </w:style>
  <w:style w:type="paragraph" w:styleId="a4">
    <w:name w:val="footnote text"/>
    <w:basedOn w:val="a"/>
    <w:link w:val="a5"/>
    <w:uiPriority w:val="99"/>
    <w:unhideWhenUsed/>
    <w:rsid w:val="00012674"/>
    <w:rPr>
      <w:rFonts w:ascii="Times New Roman" w:hAnsi="Times New Roman" w:cs="Times New Roman"/>
      <w:sz w:val="20"/>
      <w:szCs w:val="20"/>
    </w:rPr>
  </w:style>
  <w:style w:type="character" w:customStyle="1" w:styleId="a5">
    <w:name w:val="Текст сноски Знак"/>
    <w:basedOn w:val="a0"/>
    <w:link w:val="a4"/>
    <w:uiPriority w:val="99"/>
    <w:rsid w:val="00012674"/>
    <w:rPr>
      <w:rFonts w:ascii="Times New Roman" w:hAnsi="Times New Roman" w:cs="Times New Roman"/>
      <w:sz w:val="20"/>
      <w:szCs w:val="20"/>
    </w:rPr>
  </w:style>
  <w:style w:type="character" w:styleId="a6">
    <w:name w:val="footnote reference"/>
    <w:basedOn w:val="a0"/>
    <w:uiPriority w:val="99"/>
    <w:semiHidden/>
    <w:unhideWhenUsed/>
    <w:rsid w:val="00012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hilina@edu.hse.ru" TargetMode="External"/><Relationship Id="rId3" Type="http://schemas.openxmlformats.org/officeDocument/2006/relationships/settings" Target="settings.xml"/><Relationship Id="rId7" Type="http://schemas.openxmlformats.org/officeDocument/2006/relationships/hyperlink" Target="mailto:dstukal@hs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D6FB-7E76-F54D-99E9-3EA62630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Шилина Анна Николаевна</dc:creator>
  <cp:keywords/>
  <dc:description/>
  <cp:lastModifiedBy>Шилина Анна Николаевна</cp:lastModifiedBy>
  <cp:revision>2</cp:revision>
  <dcterms:created xsi:type="dcterms:W3CDTF">2021-11-17T11:11:00Z</dcterms:created>
  <dcterms:modified xsi:type="dcterms:W3CDTF">2021-12-03T10:04:00Z</dcterms:modified>
</cp:coreProperties>
</file>