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2B5" w:rsidRPr="002F1177" w:rsidRDefault="00B152B5" w:rsidP="002F117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11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Государственная политика в сфере образовательных инноваций является неоднозначным концептом, предполагающим многоаспектность как </w:t>
      </w:r>
      <w:r w:rsidR="002F11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ее формировании</w:t>
      </w:r>
      <w:r w:rsidRPr="002F11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так и в реализации. Данная политика во многом инспирируется глобальным контекстом, становится следствием развития и углубления такого феномена как глобальная образовательная политика. Внедрение образовательных инноваций все больше воспринимается государствами не в качестве альтернативного пути развития, а скорее, как необходимый аспект, способный влиять на достижение ряда стратегически важных и значимых параметров в рамках государства. Возможности интеграции инновационных инициатив в образовательные системы, а именно к достижению цели по укреплению таковых на различных уровнях образования определяются рядом условий или факторов, которые являются уникальными для государства.</w:t>
      </w:r>
    </w:p>
    <w:p w:rsidR="00B152B5" w:rsidRPr="002F1177" w:rsidRDefault="00B152B5" w:rsidP="002F117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1177">
        <w:rPr>
          <w:rFonts w:ascii="Times New Roman" w:hAnsi="Times New Roman" w:cs="Times New Roman"/>
          <w:sz w:val="24"/>
          <w:szCs w:val="24"/>
        </w:rPr>
        <w:t xml:space="preserve">В условиях изученности </w:t>
      </w:r>
      <w:r w:rsidRPr="002F1177">
        <w:rPr>
          <w:rFonts w:ascii="Times New Roman" w:hAnsi="Times New Roman" w:cs="Times New Roman"/>
          <w:i/>
          <w:sz w:val="24"/>
          <w:szCs w:val="24"/>
        </w:rPr>
        <w:t xml:space="preserve">отдельных </w:t>
      </w:r>
      <w:r w:rsidRPr="002F1177">
        <w:rPr>
          <w:rFonts w:ascii="Times New Roman" w:hAnsi="Times New Roman" w:cs="Times New Roman"/>
          <w:sz w:val="24"/>
          <w:szCs w:val="24"/>
        </w:rPr>
        <w:t>факторов</w:t>
      </w:r>
      <w:r w:rsidRPr="002F1177">
        <w:rPr>
          <w:rFonts w:ascii="Times New Roman" w:hAnsi="Times New Roman" w:cs="Times New Roman"/>
          <w:sz w:val="24"/>
          <w:szCs w:val="24"/>
        </w:rPr>
        <w:t xml:space="preserve"> (политических, социально-экономических, бюрократических и т.д.)</w:t>
      </w:r>
      <w:r w:rsidRPr="002F1177">
        <w:rPr>
          <w:rFonts w:ascii="Times New Roman" w:hAnsi="Times New Roman" w:cs="Times New Roman"/>
          <w:sz w:val="24"/>
          <w:szCs w:val="24"/>
        </w:rPr>
        <w:t xml:space="preserve">, оказывающих влияние на результативность политики в сфере инноваций (в т. ч. в рамках образовательной среды) остается ряд значимых пробелов в данной исследовательской области. В существующей литературе наблюдается недостаток знания в разрезе изученности </w:t>
      </w:r>
      <w:r w:rsidRPr="002F1177">
        <w:rPr>
          <w:rFonts w:ascii="Times New Roman" w:hAnsi="Times New Roman" w:cs="Times New Roman"/>
          <w:i/>
          <w:sz w:val="24"/>
          <w:szCs w:val="24"/>
        </w:rPr>
        <w:t xml:space="preserve">национальных </w:t>
      </w:r>
      <w:r w:rsidRPr="002F1177">
        <w:rPr>
          <w:rFonts w:ascii="Times New Roman" w:hAnsi="Times New Roman" w:cs="Times New Roman"/>
          <w:sz w:val="24"/>
          <w:szCs w:val="24"/>
        </w:rPr>
        <w:t xml:space="preserve">или </w:t>
      </w:r>
      <w:r w:rsidRPr="002F1177">
        <w:rPr>
          <w:rFonts w:ascii="Times New Roman" w:hAnsi="Times New Roman" w:cs="Times New Roman"/>
          <w:i/>
          <w:sz w:val="24"/>
          <w:szCs w:val="24"/>
        </w:rPr>
        <w:t xml:space="preserve">внутригосударственных </w:t>
      </w:r>
      <w:r w:rsidRPr="002F1177">
        <w:rPr>
          <w:rFonts w:ascii="Times New Roman" w:hAnsi="Times New Roman" w:cs="Times New Roman"/>
          <w:sz w:val="24"/>
          <w:szCs w:val="24"/>
        </w:rPr>
        <w:t xml:space="preserve">контекстов (т. е. </w:t>
      </w:r>
      <w:r w:rsidRPr="002F1177">
        <w:rPr>
          <w:rFonts w:ascii="Times New Roman" w:hAnsi="Times New Roman" w:cs="Times New Roman"/>
          <w:i/>
          <w:sz w:val="24"/>
          <w:szCs w:val="24"/>
        </w:rPr>
        <w:t>набора</w:t>
      </w:r>
      <w:r w:rsidRPr="002F1177">
        <w:rPr>
          <w:rFonts w:ascii="Times New Roman" w:hAnsi="Times New Roman" w:cs="Times New Roman"/>
          <w:sz w:val="24"/>
          <w:szCs w:val="24"/>
        </w:rPr>
        <w:t xml:space="preserve"> сочетаемых между собой уникальным образом факторов на уровне государства),</w:t>
      </w:r>
      <w:r w:rsidRPr="002F11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1177">
        <w:rPr>
          <w:rFonts w:ascii="Times New Roman" w:hAnsi="Times New Roman" w:cs="Times New Roman"/>
          <w:sz w:val="24"/>
          <w:szCs w:val="24"/>
        </w:rPr>
        <w:t xml:space="preserve">способствующих результативности государственной политики в сфере образовательных инноваций, исходя из того, что ее ключевые цели – часть </w:t>
      </w:r>
      <w:r w:rsidRPr="002F1177">
        <w:rPr>
          <w:rFonts w:ascii="Times New Roman" w:hAnsi="Times New Roman" w:cs="Times New Roman"/>
          <w:i/>
          <w:sz w:val="24"/>
          <w:szCs w:val="24"/>
        </w:rPr>
        <w:t>глобальной</w:t>
      </w:r>
      <w:r w:rsidRPr="002F1177">
        <w:rPr>
          <w:rFonts w:ascii="Times New Roman" w:hAnsi="Times New Roman" w:cs="Times New Roman"/>
          <w:sz w:val="24"/>
          <w:szCs w:val="24"/>
        </w:rPr>
        <w:t xml:space="preserve"> повестки.</w:t>
      </w:r>
    </w:p>
    <w:p w:rsidR="006066BB" w:rsidRDefault="00B152B5" w:rsidP="002F11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77">
        <w:rPr>
          <w:rFonts w:ascii="Times New Roman" w:hAnsi="Times New Roman" w:cs="Times New Roman"/>
          <w:b/>
          <w:sz w:val="24"/>
          <w:szCs w:val="24"/>
        </w:rPr>
        <w:t xml:space="preserve">Исследовательская проблема </w:t>
      </w:r>
      <w:r w:rsidRPr="002F1177">
        <w:rPr>
          <w:rFonts w:ascii="Times New Roman" w:hAnsi="Times New Roman" w:cs="Times New Roman"/>
          <w:sz w:val="24"/>
          <w:szCs w:val="24"/>
        </w:rPr>
        <w:t>состоит в недостатке знания относительно совокупностей факторов, которые на уровне государства способствуют результативности государственной политики в сфере образовательных инноваций.</w:t>
      </w:r>
      <w:r w:rsidR="002F11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2B5" w:rsidRPr="002F1177" w:rsidRDefault="00B152B5" w:rsidP="002F11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77">
        <w:rPr>
          <w:rFonts w:ascii="Times New Roman" w:hAnsi="Times New Roman" w:cs="Times New Roman"/>
          <w:b/>
          <w:sz w:val="24"/>
          <w:szCs w:val="24"/>
        </w:rPr>
        <w:t xml:space="preserve">Предметом исследования </w:t>
      </w:r>
      <w:r w:rsidR="002F1177">
        <w:rPr>
          <w:rFonts w:ascii="Times New Roman" w:hAnsi="Times New Roman" w:cs="Times New Roman"/>
          <w:sz w:val="24"/>
          <w:szCs w:val="24"/>
        </w:rPr>
        <w:t>выступили</w:t>
      </w:r>
      <w:r w:rsidRPr="002F1177">
        <w:rPr>
          <w:rFonts w:ascii="Times New Roman" w:hAnsi="Times New Roman" w:cs="Times New Roman"/>
          <w:sz w:val="24"/>
          <w:szCs w:val="24"/>
        </w:rPr>
        <w:t xml:space="preserve"> факторы, которые на уровне государства оказывают влияние на результативность государственной политики в сфере образовательных инноваций. </w:t>
      </w:r>
    </w:p>
    <w:p w:rsidR="00B152B5" w:rsidRPr="002F1177" w:rsidRDefault="00B152B5" w:rsidP="002F11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77">
        <w:rPr>
          <w:rFonts w:ascii="Times New Roman" w:hAnsi="Times New Roman" w:cs="Times New Roman"/>
          <w:b/>
          <w:sz w:val="24"/>
          <w:szCs w:val="24"/>
        </w:rPr>
        <w:t xml:space="preserve">Цель исследования </w:t>
      </w:r>
      <w:r w:rsidR="006066BB">
        <w:rPr>
          <w:rFonts w:ascii="Times New Roman" w:hAnsi="Times New Roman" w:cs="Times New Roman"/>
          <w:sz w:val="24"/>
          <w:szCs w:val="24"/>
        </w:rPr>
        <w:t>заключалась</w:t>
      </w:r>
      <w:r w:rsidRPr="002F1177">
        <w:rPr>
          <w:rFonts w:ascii="Times New Roman" w:hAnsi="Times New Roman" w:cs="Times New Roman"/>
          <w:sz w:val="24"/>
          <w:szCs w:val="24"/>
        </w:rPr>
        <w:t xml:space="preserve"> в выявлении совокупностей факторов, которые на уровне государства способствуют результативности государственной политики в сфере образовательных инноваций. </w:t>
      </w:r>
    </w:p>
    <w:p w:rsidR="00B152B5" w:rsidRPr="002F1177" w:rsidRDefault="00B152B5" w:rsidP="002F11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77">
        <w:rPr>
          <w:rFonts w:ascii="Times New Roman" w:hAnsi="Times New Roman" w:cs="Times New Roman"/>
          <w:sz w:val="24"/>
          <w:szCs w:val="24"/>
        </w:rPr>
        <w:t>Для проведения исследования были отобраны 13 стран: страны-участницы ОЭСР (</w:t>
      </w:r>
      <w:r w:rsidRPr="002F1177">
        <w:rPr>
          <w:rFonts w:ascii="Times New Roman" w:hAnsi="Times New Roman" w:cs="Times New Roman"/>
          <w:i/>
          <w:sz w:val="24"/>
          <w:szCs w:val="24"/>
        </w:rPr>
        <w:t>Австралия, Канада, Венгрия, Италия, Литва, Норвегия, Словения, Швеция, Великобритания, США</w:t>
      </w:r>
      <w:r w:rsidRPr="002F1177">
        <w:rPr>
          <w:rFonts w:ascii="Times New Roman" w:hAnsi="Times New Roman" w:cs="Times New Roman"/>
          <w:sz w:val="24"/>
          <w:szCs w:val="24"/>
        </w:rPr>
        <w:t>) и страны, принимающие участие в глобальных оценках качества образования и исследованиях ОЭСР (</w:t>
      </w:r>
      <w:r w:rsidRPr="002F1177">
        <w:rPr>
          <w:rFonts w:ascii="Times New Roman" w:hAnsi="Times New Roman" w:cs="Times New Roman"/>
          <w:i/>
          <w:sz w:val="24"/>
          <w:szCs w:val="24"/>
        </w:rPr>
        <w:t>Сингапур, Китай, Россия</w:t>
      </w:r>
      <w:r w:rsidRPr="002F1177">
        <w:rPr>
          <w:rFonts w:ascii="Times New Roman" w:hAnsi="Times New Roman" w:cs="Times New Roman"/>
          <w:sz w:val="24"/>
          <w:szCs w:val="24"/>
        </w:rPr>
        <w:t>).</w:t>
      </w:r>
      <w:r w:rsidRPr="002F1177">
        <w:rPr>
          <w:rFonts w:ascii="Times New Roman" w:hAnsi="Times New Roman" w:cs="Times New Roman"/>
          <w:sz w:val="24"/>
          <w:szCs w:val="24"/>
        </w:rPr>
        <w:t xml:space="preserve"> </w:t>
      </w:r>
      <w:r w:rsidRPr="002F1177">
        <w:rPr>
          <w:rFonts w:ascii="Times New Roman" w:hAnsi="Times New Roman" w:cs="Times New Roman"/>
          <w:sz w:val="24"/>
          <w:szCs w:val="24"/>
        </w:rPr>
        <w:t xml:space="preserve">Исследование было проведено с помощью метода </w:t>
      </w:r>
      <w:proofErr w:type="spellStart"/>
      <w:r w:rsidRPr="002F1177">
        <w:rPr>
          <w:rFonts w:ascii="Times New Roman" w:hAnsi="Times New Roman" w:cs="Times New Roman"/>
          <w:sz w:val="24"/>
          <w:szCs w:val="24"/>
        </w:rPr>
        <w:t>fuzzy-set</w:t>
      </w:r>
      <w:proofErr w:type="spellEnd"/>
      <w:r w:rsidRPr="002F1177">
        <w:rPr>
          <w:rFonts w:ascii="Times New Roman" w:hAnsi="Times New Roman" w:cs="Times New Roman"/>
          <w:sz w:val="24"/>
          <w:szCs w:val="24"/>
        </w:rPr>
        <w:t xml:space="preserve"> QCA (качественный сравнительный анализ с использованием нечетких множеств). </w:t>
      </w:r>
    </w:p>
    <w:p w:rsidR="002F1177" w:rsidRPr="002F1177" w:rsidRDefault="00B152B5" w:rsidP="002F11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77">
        <w:rPr>
          <w:rFonts w:ascii="Times New Roman" w:hAnsi="Times New Roman" w:cs="Times New Roman"/>
          <w:sz w:val="24"/>
          <w:szCs w:val="24"/>
          <w:lang w:val="en-GB"/>
        </w:rPr>
        <w:t>QCA</w:t>
      </w:r>
      <w:r w:rsidRPr="002F1177">
        <w:rPr>
          <w:rFonts w:ascii="Times New Roman" w:hAnsi="Times New Roman" w:cs="Times New Roman"/>
          <w:sz w:val="24"/>
          <w:szCs w:val="24"/>
        </w:rPr>
        <w:t xml:space="preserve"> предполагает наличие условий (или независимых переменных) и отклика (зависимой переменной). В качестве условий для fsQCA были выделены факторы, которые на основании различных теоретических подходов имеют потенциал к влиянию на результативность государственной политики в сфере образовательных инноваций. </w:t>
      </w:r>
      <w:r w:rsidR="002F1177" w:rsidRPr="002F1177">
        <w:rPr>
          <w:rFonts w:ascii="Times New Roman" w:hAnsi="Times New Roman" w:cs="Times New Roman"/>
          <w:sz w:val="24"/>
          <w:szCs w:val="24"/>
        </w:rPr>
        <w:t xml:space="preserve">Данные факторы были разделены на условные сферы (политическую, социально-экономическую, организационно-бюрократическую и глобальную) для дальнейшей обоснованной интерпретации результатов </w:t>
      </w:r>
      <w:r w:rsidR="002F1177" w:rsidRPr="002F1177">
        <w:rPr>
          <w:rFonts w:ascii="Times New Roman" w:hAnsi="Times New Roman" w:cs="Times New Roman"/>
          <w:sz w:val="24"/>
          <w:szCs w:val="24"/>
          <w:lang w:val="en-GB"/>
        </w:rPr>
        <w:t>QCA</w:t>
      </w:r>
      <w:r w:rsidR="002F1177" w:rsidRPr="002F1177">
        <w:rPr>
          <w:rFonts w:ascii="Times New Roman" w:hAnsi="Times New Roman" w:cs="Times New Roman"/>
          <w:sz w:val="24"/>
          <w:szCs w:val="24"/>
        </w:rPr>
        <w:t xml:space="preserve">. </w:t>
      </w:r>
      <w:r w:rsidR="002F1177" w:rsidRPr="002F1177">
        <w:rPr>
          <w:rFonts w:ascii="Times New Roman" w:hAnsi="Times New Roman" w:cs="Times New Roman"/>
          <w:sz w:val="24"/>
          <w:szCs w:val="24"/>
        </w:rPr>
        <w:t xml:space="preserve">Для формирования данных условий </w:t>
      </w:r>
      <w:r w:rsidR="006066BB">
        <w:rPr>
          <w:rFonts w:ascii="Times New Roman" w:hAnsi="Times New Roman" w:cs="Times New Roman"/>
          <w:sz w:val="24"/>
          <w:szCs w:val="24"/>
        </w:rPr>
        <w:t>и</w:t>
      </w:r>
      <w:r w:rsidR="002F1177" w:rsidRPr="002F1177">
        <w:rPr>
          <w:rFonts w:ascii="Times New Roman" w:hAnsi="Times New Roman" w:cs="Times New Roman"/>
          <w:sz w:val="24"/>
          <w:szCs w:val="24"/>
        </w:rPr>
        <w:t xml:space="preserve"> реализации </w:t>
      </w:r>
      <w:r w:rsidR="002F1177" w:rsidRPr="002F1177">
        <w:rPr>
          <w:rFonts w:ascii="Times New Roman" w:hAnsi="Times New Roman" w:cs="Times New Roman"/>
          <w:sz w:val="24"/>
          <w:szCs w:val="24"/>
          <w:lang w:val="en-GB"/>
        </w:rPr>
        <w:t>QCA</w:t>
      </w:r>
      <w:r w:rsidR="002F1177" w:rsidRPr="002F1177">
        <w:rPr>
          <w:rFonts w:ascii="Times New Roman" w:hAnsi="Times New Roman" w:cs="Times New Roman"/>
          <w:sz w:val="24"/>
          <w:szCs w:val="24"/>
        </w:rPr>
        <w:t xml:space="preserve"> были использованы </w:t>
      </w:r>
      <w:r w:rsidR="002F1177" w:rsidRPr="002F1177">
        <w:rPr>
          <w:rFonts w:ascii="Times New Roman" w:hAnsi="Times New Roman" w:cs="Times New Roman"/>
          <w:sz w:val="24"/>
          <w:szCs w:val="24"/>
        </w:rPr>
        <w:t xml:space="preserve">индексы и сводные показатели, дающие представление о степени развития, выраженности, присутствия того или иного фактора на уровне государства. В </w:t>
      </w:r>
      <w:r w:rsidR="002F1177" w:rsidRPr="002F1177">
        <w:rPr>
          <w:rFonts w:ascii="Times New Roman" w:hAnsi="Times New Roman" w:cs="Times New Roman"/>
          <w:sz w:val="24"/>
          <w:szCs w:val="24"/>
        </w:rPr>
        <w:lastRenderedPageBreak/>
        <w:t>частности, были использованы данные, размещенные на порталах WGI</w:t>
      </w:r>
      <w:r w:rsidR="002F1177" w:rsidRPr="002F1177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="002F1177" w:rsidRPr="002F1177">
        <w:rPr>
          <w:rFonts w:ascii="Times New Roman" w:hAnsi="Times New Roman" w:cs="Times New Roman"/>
          <w:sz w:val="24"/>
          <w:szCs w:val="24"/>
        </w:rPr>
        <w:t>, WJP</w:t>
      </w:r>
      <w:r w:rsidR="002F1177" w:rsidRPr="002F1177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="002F1177" w:rsidRPr="002F1177">
        <w:rPr>
          <w:rFonts w:ascii="Times New Roman" w:hAnsi="Times New Roman" w:cs="Times New Roman"/>
          <w:sz w:val="24"/>
          <w:szCs w:val="24"/>
        </w:rPr>
        <w:t>, базы данных политических институтов</w:t>
      </w:r>
      <w:r w:rsidR="002F1177" w:rsidRPr="002F1177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="002F1177" w:rsidRPr="002F1177">
        <w:rPr>
          <w:rFonts w:ascii="Times New Roman" w:hAnsi="Times New Roman" w:cs="Times New Roman"/>
          <w:sz w:val="24"/>
          <w:szCs w:val="24"/>
        </w:rPr>
        <w:t>, V-</w:t>
      </w:r>
      <w:proofErr w:type="spellStart"/>
      <w:r w:rsidR="002F1177" w:rsidRPr="002F1177">
        <w:rPr>
          <w:rFonts w:ascii="Times New Roman" w:hAnsi="Times New Roman" w:cs="Times New Roman"/>
          <w:sz w:val="24"/>
          <w:szCs w:val="24"/>
        </w:rPr>
        <w:t>Dem</w:t>
      </w:r>
      <w:proofErr w:type="spellEnd"/>
      <w:r w:rsidR="002F1177" w:rsidRPr="002F1177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  <w:r w:rsidR="002F1177" w:rsidRPr="002F1177">
        <w:rPr>
          <w:rFonts w:ascii="Times New Roman" w:hAnsi="Times New Roman" w:cs="Times New Roman"/>
          <w:sz w:val="24"/>
          <w:szCs w:val="24"/>
        </w:rPr>
        <w:t xml:space="preserve">, ETH </w:t>
      </w:r>
      <w:proofErr w:type="spellStart"/>
      <w:r w:rsidR="002F1177" w:rsidRPr="002F1177">
        <w:rPr>
          <w:rFonts w:ascii="Times New Roman" w:hAnsi="Times New Roman" w:cs="Times New Roman"/>
          <w:sz w:val="24"/>
          <w:szCs w:val="24"/>
        </w:rPr>
        <w:t>Zürich</w:t>
      </w:r>
      <w:proofErr w:type="spellEnd"/>
      <w:r w:rsidR="002F1177" w:rsidRPr="002F1177">
        <w:rPr>
          <w:rFonts w:ascii="Times New Roman" w:hAnsi="Times New Roman" w:cs="Times New Roman"/>
          <w:sz w:val="24"/>
          <w:szCs w:val="24"/>
          <w:vertAlign w:val="superscript"/>
        </w:rPr>
        <w:footnoteReference w:id="5"/>
      </w:r>
      <w:r w:rsidR="002F1177" w:rsidRPr="002F1177">
        <w:rPr>
          <w:rFonts w:ascii="Times New Roman" w:hAnsi="Times New Roman" w:cs="Times New Roman"/>
          <w:sz w:val="24"/>
          <w:szCs w:val="24"/>
        </w:rPr>
        <w:t>.</w:t>
      </w:r>
    </w:p>
    <w:p w:rsidR="002F1177" w:rsidRDefault="00B152B5" w:rsidP="002F11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77">
        <w:rPr>
          <w:rFonts w:ascii="Times New Roman" w:hAnsi="Times New Roman" w:cs="Times New Roman"/>
          <w:b/>
          <w:sz w:val="24"/>
          <w:szCs w:val="24"/>
        </w:rPr>
        <w:t>Отклик</w:t>
      </w:r>
      <w:r w:rsidRPr="002F1177">
        <w:rPr>
          <w:rFonts w:ascii="Times New Roman" w:hAnsi="Times New Roman" w:cs="Times New Roman"/>
          <w:sz w:val="24"/>
          <w:szCs w:val="24"/>
        </w:rPr>
        <w:t xml:space="preserve"> был сформирован индексами, представленными в работе </w:t>
      </w:r>
      <w:r w:rsidRPr="002F1177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2F1177">
        <w:rPr>
          <w:rFonts w:ascii="Times New Roman" w:hAnsi="Times New Roman" w:cs="Times New Roman"/>
          <w:i/>
          <w:sz w:val="24"/>
          <w:szCs w:val="24"/>
        </w:rPr>
        <w:t>Measuring</w:t>
      </w:r>
      <w:proofErr w:type="spellEnd"/>
      <w:r w:rsidRPr="002F117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1177">
        <w:rPr>
          <w:rFonts w:ascii="Times New Roman" w:hAnsi="Times New Roman" w:cs="Times New Roman"/>
          <w:i/>
          <w:sz w:val="24"/>
          <w:szCs w:val="24"/>
        </w:rPr>
        <w:t>Innovation</w:t>
      </w:r>
      <w:proofErr w:type="spellEnd"/>
      <w:r w:rsidRPr="002F1177">
        <w:rPr>
          <w:rFonts w:ascii="Times New Roman" w:hAnsi="Times New Roman" w:cs="Times New Roman"/>
          <w:i/>
          <w:sz w:val="24"/>
          <w:szCs w:val="24"/>
        </w:rPr>
        <w:t xml:space="preserve"> in Education”</w:t>
      </w:r>
      <w:r w:rsidRPr="002F1177">
        <w:rPr>
          <w:rFonts w:ascii="Times New Roman" w:hAnsi="Times New Roman" w:cs="Times New Roman"/>
          <w:sz w:val="24"/>
          <w:szCs w:val="24"/>
          <w:vertAlign w:val="superscript"/>
        </w:rPr>
        <w:footnoteReference w:id="6"/>
      </w:r>
      <w:r w:rsidRPr="002F11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1177">
        <w:rPr>
          <w:rFonts w:ascii="Times New Roman" w:hAnsi="Times New Roman" w:cs="Times New Roman"/>
          <w:sz w:val="24"/>
          <w:szCs w:val="24"/>
        </w:rPr>
        <w:t xml:space="preserve">и сфокусированными на измерении систематических изменений в разрезе применения инновационных практик на уровнях начального и среднего образования за 2016 г. и 2015 г. соответственно. Данные индексы комбинируют результаты ряда стандартизированных оценок достижений учащихся (в частности, и результаты </w:t>
      </w:r>
      <w:r w:rsidRPr="002F1177">
        <w:rPr>
          <w:rFonts w:ascii="Times New Roman" w:hAnsi="Times New Roman" w:cs="Times New Roman"/>
          <w:i/>
          <w:sz w:val="24"/>
          <w:szCs w:val="24"/>
        </w:rPr>
        <w:t>PISA</w:t>
      </w:r>
      <w:r w:rsidRPr="002F1177">
        <w:rPr>
          <w:rFonts w:ascii="Times New Roman" w:hAnsi="Times New Roman" w:cs="Times New Roman"/>
          <w:sz w:val="24"/>
          <w:szCs w:val="24"/>
        </w:rPr>
        <w:t>) и отражают степень, в которой инновационные практики прижились или потеряли значимость в образовательной среде</w:t>
      </w:r>
      <w:r w:rsidRPr="002F11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52B5" w:rsidRPr="002F1177" w:rsidRDefault="00B152B5" w:rsidP="002F11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77">
        <w:rPr>
          <w:rFonts w:ascii="Times New Roman" w:hAnsi="Times New Roman" w:cs="Times New Roman"/>
          <w:sz w:val="24"/>
          <w:szCs w:val="24"/>
        </w:rPr>
        <w:t xml:space="preserve">Данные относительно условий </w:t>
      </w:r>
      <w:r w:rsidRPr="002F1177">
        <w:rPr>
          <w:rFonts w:ascii="Times New Roman" w:hAnsi="Times New Roman" w:cs="Times New Roman"/>
          <w:sz w:val="24"/>
          <w:szCs w:val="24"/>
          <w:lang w:val="en-GB"/>
        </w:rPr>
        <w:t>fsQCA</w:t>
      </w:r>
      <w:r w:rsidRPr="002F1177">
        <w:rPr>
          <w:rFonts w:ascii="Times New Roman" w:hAnsi="Times New Roman" w:cs="Times New Roman"/>
          <w:sz w:val="24"/>
          <w:szCs w:val="24"/>
        </w:rPr>
        <w:t xml:space="preserve"> были отобраны с учетом периода, относительно которого агрегированы данные по отклику (зависимой переменной). Таким образом, для начального уровня школьного образования данные были отобраны за 2016 год, а для среднего уровня школьного образования за 2015 год. Это позволило провести более обоснованный анализ факторов результативности с опорой на конкретный фиксированный временной период. </w:t>
      </w:r>
    </w:p>
    <w:p w:rsidR="00B152B5" w:rsidRPr="002F1177" w:rsidRDefault="00B152B5" w:rsidP="002F11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ходе проведенного исследования было выявлено, что результативность государственной политики в сфере образовательных инноваций обеспечивается определенными комбинациями факторов, </w:t>
      </w:r>
      <w:r w:rsidR="002F11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имеющими</w:t>
      </w:r>
      <w:r w:rsidRPr="002F11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потенциал к влиянию на достижение глобальной и значимой цели в рамках такой политики (с опорой на международные стандартизированные оценки ОЭСР).</w:t>
      </w:r>
      <w:r w:rsidRPr="002F11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F1177">
        <w:rPr>
          <w:rFonts w:ascii="Times New Roman" w:hAnsi="Times New Roman" w:cs="Times New Roman"/>
          <w:sz w:val="24"/>
          <w:szCs w:val="24"/>
        </w:rPr>
        <w:t xml:space="preserve">Проведенное исследование позволило выявить комбинации факторов, которые не только способствуют результативности государственной политики в области образовательных инноваций, но и гармонизируют внутригосударственный контекст с глобальными. В частности, полученные сочетания условий и обобщение данных о степени выраженности </w:t>
      </w:r>
      <w:r w:rsidR="006066BB">
        <w:rPr>
          <w:rFonts w:ascii="Times New Roman" w:hAnsi="Times New Roman" w:cs="Times New Roman"/>
          <w:sz w:val="24"/>
          <w:szCs w:val="24"/>
        </w:rPr>
        <w:t>внутри государства</w:t>
      </w:r>
      <w:r w:rsidRPr="002F1177">
        <w:rPr>
          <w:rFonts w:ascii="Times New Roman" w:hAnsi="Times New Roman" w:cs="Times New Roman"/>
          <w:sz w:val="24"/>
          <w:szCs w:val="24"/>
        </w:rPr>
        <w:t xml:space="preserve"> тех или иных факторов открывают возможности для рассуждения о приоритетности </w:t>
      </w:r>
      <w:r w:rsidR="006066BB">
        <w:rPr>
          <w:rFonts w:ascii="Times New Roman" w:hAnsi="Times New Roman" w:cs="Times New Roman"/>
          <w:sz w:val="24"/>
          <w:szCs w:val="24"/>
        </w:rPr>
        <w:t>одних</w:t>
      </w:r>
      <w:r w:rsidRPr="002F1177">
        <w:rPr>
          <w:rFonts w:ascii="Times New Roman" w:hAnsi="Times New Roman" w:cs="Times New Roman"/>
          <w:sz w:val="24"/>
          <w:szCs w:val="24"/>
        </w:rPr>
        <w:t xml:space="preserve"> параметров над другими, а также об их потенциале оказывать влияние на другие сферы интеграции инноваций посредством политики государства.  </w:t>
      </w:r>
      <w:bookmarkStart w:id="0" w:name="_GoBack"/>
      <w:bookmarkEnd w:id="0"/>
    </w:p>
    <w:p w:rsidR="00B152B5" w:rsidRPr="002F1177" w:rsidRDefault="00B152B5" w:rsidP="002F117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68BF" w:rsidRPr="002F1177" w:rsidRDefault="003168BF" w:rsidP="002F117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ar-SA"/>
        </w:rPr>
      </w:pPr>
    </w:p>
    <w:sectPr w:rsidR="003168BF" w:rsidRPr="002F1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DB5" w:rsidRDefault="00573DB5" w:rsidP="00B152B5">
      <w:pPr>
        <w:spacing w:after="0" w:line="240" w:lineRule="auto"/>
      </w:pPr>
      <w:r>
        <w:separator/>
      </w:r>
    </w:p>
  </w:endnote>
  <w:endnote w:type="continuationSeparator" w:id="0">
    <w:p w:rsidR="00573DB5" w:rsidRDefault="00573DB5" w:rsidP="00B15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DB5" w:rsidRDefault="00573DB5" w:rsidP="00B152B5">
      <w:pPr>
        <w:spacing w:after="0" w:line="240" w:lineRule="auto"/>
      </w:pPr>
      <w:r>
        <w:separator/>
      </w:r>
    </w:p>
  </w:footnote>
  <w:footnote w:type="continuationSeparator" w:id="0">
    <w:p w:rsidR="00573DB5" w:rsidRDefault="00573DB5" w:rsidP="00B152B5">
      <w:pPr>
        <w:spacing w:after="0" w:line="240" w:lineRule="auto"/>
      </w:pPr>
      <w:r>
        <w:continuationSeparator/>
      </w:r>
    </w:p>
  </w:footnote>
  <w:footnote w:id="1">
    <w:p w:rsidR="002F1177" w:rsidRPr="002F1177" w:rsidRDefault="002F1177" w:rsidP="002F117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1177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2F1177">
        <w:rPr>
          <w:rFonts w:ascii="Times New Roman" w:hAnsi="Times New Roman" w:cs="Times New Roman"/>
          <w:sz w:val="20"/>
          <w:szCs w:val="20"/>
          <w:lang w:val="en-GB"/>
        </w:rPr>
        <w:t>WGI 2021 Interactive // Documentation [</w:t>
      </w:r>
      <w:r w:rsidRPr="002F1177">
        <w:rPr>
          <w:rFonts w:ascii="Times New Roman" w:hAnsi="Times New Roman" w:cs="Times New Roman"/>
          <w:sz w:val="20"/>
          <w:szCs w:val="20"/>
        </w:rPr>
        <w:t>Электронный</w:t>
      </w:r>
      <w:r w:rsidRPr="002F1177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2F1177">
        <w:rPr>
          <w:rFonts w:ascii="Times New Roman" w:hAnsi="Times New Roman" w:cs="Times New Roman"/>
          <w:sz w:val="20"/>
          <w:szCs w:val="20"/>
        </w:rPr>
        <w:t>ресурс</w:t>
      </w:r>
      <w:r w:rsidRPr="002F1177">
        <w:rPr>
          <w:rFonts w:ascii="Times New Roman" w:hAnsi="Times New Roman" w:cs="Times New Roman"/>
          <w:sz w:val="20"/>
          <w:szCs w:val="20"/>
          <w:lang w:val="en-GB"/>
        </w:rPr>
        <w:t>]. URL</w:t>
      </w:r>
      <w:r w:rsidRPr="002F1177">
        <w:rPr>
          <w:rFonts w:ascii="Times New Roman" w:hAnsi="Times New Roman" w:cs="Times New Roman"/>
          <w:sz w:val="20"/>
          <w:szCs w:val="20"/>
        </w:rPr>
        <w:t xml:space="preserve">: </w:t>
      </w:r>
      <w:hyperlink r:id="rId1" w:anchor="wgiOverTime" w:history="1">
        <w:r w:rsidRPr="002F1177">
          <w:rPr>
            <w:rStyle w:val="a4"/>
            <w:rFonts w:ascii="Times New Roman" w:hAnsi="Times New Roman" w:cs="Times New Roman"/>
            <w:sz w:val="20"/>
            <w:szCs w:val="20"/>
            <w:lang w:val="en-GB"/>
          </w:rPr>
          <w:t>http</w:t>
        </w:r>
        <w:r w:rsidRPr="002F1177">
          <w:rPr>
            <w:rStyle w:val="a4"/>
            <w:rFonts w:ascii="Times New Roman" w:hAnsi="Times New Roman" w:cs="Times New Roman"/>
            <w:sz w:val="20"/>
            <w:szCs w:val="20"/>
          </w:rPr>
          <w:t>://</w:t>
        </w:r>
        <w:r w:rsidRPr="002F1177">
          <w:rPr>
            <w:rStyle w:val="a4"/>
            <w:rFonts w:ascii="Times New Roman" w:hAnsi="Times New Roman" w:cs="Times New Roman"/>
            <w:sz w:val="20"/>
            <w:szCs w:val="20"/>
            <w:lang w:val="en-GB"/>
          </w:rPr>
          <w:t>info</w:t>
        </w:r>
        <w:r w:rsidRPr="002F1177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2F1177">
          <w:rPr>
            <w:rStyle w:val="a4"/>
            <w:rFonts w:ascii="Times New Roman" w:hAnsi="Times New Roman" w:cs="Times New Roman"/>
            <w:sz w:val="20"/>
            <w:szCs w:val="20"/>
            <w:lang w:val="en-GB"/>
          </w:rPr>
          <w:t>worldbank</w:t>
        </w:r>
        <w:proofErr w:type="spellEnd"/>
        <w:r w:rsidRPr="002F1177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2F1177">
          <w:rPr>
            <w:rStyle w:val="a4"/>
            <w:rFonts w:ascii="Times New Roman" w:hAnsi="Times New Roman" w:cs="Times New Roman"/>
            <w:sz w:val="20"/>
            <w:szCs w:val="20"/>
            <w:lang w:val="en-GB"/>
          </w:rPr>
          <w:t>org</w:t>
        </w:r>
        <w:r w:rsidRPr="002F1177">
          <w:rPr>
            <w:rStyle w:val="a4"/>
            <w:rFonts w:ascii="Times New Roman" w:hAnsi="Times New Roman" w:cs="Times New Roman"/>
            <w:sz w:val="20"/>
            <w:szCs w:val="20"/>
          </w:rPr>
          <w:t>/</w:t>
        </w:r>
        <w:r w:rsidRPr="002F1177">
          <w:rPr>
            <w:rStyle w:val="a4"/>
            <w:rFonts w:ascii="Times New Roman" w:hAnsi="Times New Roman" w:cs="Times New Roman"/>
            <w:sz w:val="20"/>
            <w:szCs w:val="20"/>
            <w:lang w:val="en-GB"/>
          </w:rPr>
          <w:t>governance</w:t>
        </w:r>
        <w:r w:rsidRPr="002F1177">
          <w:rPr>
            <w:rStyle w:val="a4"/>
            <w:rFonts w:ascii="Times New Roman" w:hAnsi="Times New Roman" w:cs="Times New Roman"/>
            <w:sz w:val="20"/>
            <w:szCs w:val="20"/>
          </w:rPr>
          <w:t>/</w:t>
        </w:r>
        <w:proofErr w:type="spellStart"/>
        <w:r w:rsidRPr="002F1177">
          <w:rPr>
            <w:rStyle w:val="a4"/>
            <w:rFonts w:ascii="Times New Roman" w:hAnsi="Times New Roman" w:cs="Times New Roman"/>
            <w:sz w:val="20"/>
            <w:szCs w:val="20"/>
            <w:lang w:val="en-GB"/>
          </w:rPr>
          <w:t>wgi</w:t>
        </w:r>
        <w:proofErr w:type="spellEnd"/>
        <w:r w:rsidRPr="002F1177">
          <w:rPr>
            <w:rStyle w:val="a4"/>
            <w:rFonts w:ascii="Times New Roman" w:hAnsi="Times New Roman" w:cs="Times New Roman"/>
            <w:sz w:val="20"/>
            <w:szCs w:val="20"/>
          </w:rPr>
          <w:t>/</w:t>
        </w:r>
        <w:r w:rsidRPr="002F1177">
          <w:rPr>
            <w:rStyle w:val="a4"/>
            <w:rFonts w:ascii="Times New Roman" w:hAnsi="Times New Roman" w:cs="Times New Roman"/>
            <w:sz w:val="20"/>
            <w:szCs w:val="20"/>
            <w:lang w:val="en-GB"/>
          </w:rPr>
          <w:t>Home</w:t>
        </w:r>
        <w:r w:rsidRPr="002F1177">
          <w:rPr>
            <w:rStyle w:val="a4"/>
            <w:rFonts w:ascii="Times New Roman" w:hAnsi="Times New Roman" w:cs="Times New Roman"/>
            <w:sz w:val="20"/>
            <w:szCs w:val="20"/>
          </w:rPr>
          <w:t>/</w:t>
        </w:r>
        <w:r w:rsidRPr="002F1177">
          <w:rPr>
            <w:rStyle w:val="a4"/>
            <w:rFonts w:ascii="Times New Roman" w:hAnsi="Times New Roman" w:cs="Times New Roman"/>
            <w:sz w:val="20"/>
            <w:szCs w:val="20"/>
            <w:lang w:val="en-GB"/>
          </w:rPr>
          <w:t>Documents</w:t>
        </w:r>
        <w:r w:rsidRPr="002F1177">
          <w:rPr>
            <w:rStyle w:val="a4"/>
            <w:rFonts w:ascii="Times New Roman" w:hAnsi="Times New Roman" w:cs="Times New Roman"/>
            <w:sz w:val="20"/>
            <w:szCs w:val="20"/>
          </w:rPr>
          <w:t>#</w:t>
        </w:r>
        <w:proofErr w:type="spellStart"/>
        <w:r w:rsidRPr="002F1177">
          <w:rPr>
            <w:rStyle w:val="a4"/>
            <w:rFonts w:ascii="Times New Roman" w:hAnsi="Times New Roman" w:cs="Times New Roman"/>
            <w:sz w:val="20"/>
            <w:szCs w:val="20"/>
            <w:lang w:val="en-GB"/>
          </w:rPr>
          <w:t>wgiOverTime</w:t>
        </w:r>
        <w:proofErr w:type="spellEnd"/>
      </w:hyperlink>
      <w:r w:rsidRPr="002F1177">
        <w:rPr>
          <w:rFonts w:ascii="Times New Roman" w:hAnsi="Times New Roman" w:cs="Times New Roman"/>
          <w:sz w:val="20"/>
          <w:szCs w:val="20"/>
        </w:rPr>
        <w:t xml:space="preserve"> (дата обращения: 06.05.2022).</w:t>
      </w:r>
    </w:p>
  </w:footnote>
  <w:footnote w:id="2">
    <w:p w:rsidR="002F1177" w:rsidRPr="002F1177" w:rsidRDefault="002F1177" w:rsidP="002F117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1177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2F1177">
        <w:rPr>
          <w:rFonts w:ascii="Times New Roman" w:hAnsi="Times New Roman" w:cs="Times New Roman"/>
          <w:sz w:val="20"/>
          <w:szCs w:val="20"/>
          <w:lang w:val="en-GB"/>
        </w:rPr>
        <w:t xml:space="preserve">  WJP Rule of Law Index [</w:t>
      </w:r>
      <w:r w:rsidRPr="002F1177">
        <w:rPr>
          <w:rFonts w:ascii="Times New Roman" w:hAnsi="Times New Roman" w:cs="Times New Roman"/>
          <w:sz w:val="20"/>
          <w:szCs w:val="20"/>
        </w:rPr>
        <w:t>Электронный</w:t>
      </w:r>
      <w:r w:rsidRPr="002F1177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2F1177">
        <w:rPr>
          <w:rFonts w:ascii="Times New Roman" w:hAnsi="Times New Roman" w:cs="Times New Roman"/>
          <w:sz w:val="20"/>
          <w:szCs w:val="20"/>
        </w:rPr>
        <w:t>ресурс</w:t>
      </w:r>
      <w:r w:rsidRPr="002F1177">
        <w:rPr>
          <w:rFonts w:ascii="Times New Roman" w:hAnsi="Times New Roman" w:cs="Times New Roman"/>
          <w:sz w:val="20"/>
          <w:szCs w:val="20"/>
          <w:lang w:val="en-GB"/>
        </w:rPr>
        <w:t xml:space="preserve">]. </w:t>
      </w:r>
      <w:r w:rsidRPr="002F1177">
        <w:rPr>
          <w:rFonts w:ascii="Times New Roman" w:hAnsi="Times New Roman" w:cs="Times New Roman"/>
          <w:sz w:val="20"/>
          <w:szCs w:val="20"/>
        </w:rPr>
        <w:t xml:space="preserve">URL: </w:t>
      </w:r>
      <w:hyperlink r:id="rId2" w:history="1">
        <w:r w:rsidRPr="002F1177">
          <w:rPr>
            <w:rStyle w:val="a4"/>
            <w:rFonts w:ascii="Times New Roman" w:hAnsi="Times New Roman" w:cs="Times New Roman"/>
            <w:sz w:val="20"/>
            <w:szCs w:val="20"/>
          </w:rPr>
          <w:t>https://worldjusticeproject.org//rule-of-law-index/</w:t>
        </w:r>
      </w:hyperlink>
      <w:r w:rsidRPr="002F1177">
        <w:rPr>
          <w:rFonts w:ascii="Times New Roman" w:hAnsi="Times New Roman" w:cs="Times New Roman"/>
          <w:sz w:val="20"/>
          <w:szCs w:val="20"/>
        </w:rPr>
        <w:t xml:space="preserve"> (дата обращения: 06.05.2022).</w:t>
      </w:r>
    </w:p>
  </w:footnote>
  <w:footnote w:id="3">
    <w:p w:rsidR="002F1177" w:rsidRPr="002F1177" w:rsidRDefault="002F1177" w:rsidP="002F117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1177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2F1177">
        <w:rPr>
          <w:rFonts w:ascii="Times New Roman" w:hAnsi="Times New Roman" w:cs="Times New Roman"/>
          <w:sz w:val="20"/>
          <w:szCs w:val="20"/>
        </w:rPr>
        <w:t xml:space="preserve"> DPI2020 // IADB [Электронный ресурс]. URL: </w:t>
      </w:r>
      <w:hyperlink r:id="rId3" w:history="1">
        <w:r w:rsidRPr="002F1177">
          <w:rPr>
            <w:rStyle w:val="a4"/>
            <w:rFonts w:ascii="Times New Roman" w:hAnsi="Times New Roman" w:cs="Times New Roman"/>
            <w:sz w:val="20"/>
            <w:szCs w:val="20"/>
          </w:rPr>
          <w:t>https://www.iadb.org/en/research-and-data/dpi2020</w:t>
        </w:r>
      </w:hyperlink>
      <w:r w:rsidRPr="002F1177">
        <w:rPr>
          <w:rFonts w:ascii="Times New Roman" w:hAnsi="Times New Roman" w:cs="Times New Roman"/>
          <w:sz w:val="20"/>
          <w:szCs w:val="20"/>
        </w:rPr>
        <w:t xml:space="preserve"> (дата обращения: 06.05.2022).</w:t>
      </w:r>
    </w:p>
  </w:footnote>
  <w:footnote w:id="4">
    <w:p w:rsidR="002F1177" w:rsidRPr="002F1177" w:rsidRDefault="002F1177" w:rsidP="002F117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1177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2F1177">
        <w:rPr>
          <w:rFonts w:ascii="Times New Roman" w:hAnsi="Times New Roman" w:cs="Times New Roman"/>
          <w:sz w:val="20"/>
          <w:szCs w:val="20"/>
        </w:rPr>
        <w:t xml:space="preserve">  V-</w:t>
      </w:r>
      <w:proofErr w:type="spellStart"/>
      <w:r w:rsidRPr="002F1177">
        <w:rPr>
          <w:rFonts w:ascii="Times New Roman" w:hAnsi="Times New Roman" w:cs="Times New Roman"/>
          <w:sz w:val="20"/>
          <w:szCs w:val="20"/>
        </w:rPr>
        <w:t>Dem</w:t>
      </w:r>
      <w:proofErr w:type="spellEnd"/>
      <w:r w:rsidRPr="002F1177">
        <w:rPr>
          <w:rFonts w:ascii="Times New Roman" w:hAnsi="Times New Roman" w:cs="Times New Roman"/>
          <w:sz w:val="20"/>
          <w:szCs w:val="20"/>
        </w:rPr>
        <w:t xml:space="preserve"> [Электронный ресурс]. URL: </w:t>
      </w:r>
      <w:hyperlink r:id="rId4" w:history="1">
        <w:r w:rsidRPr="002F1177">
          <w:rPr>
            <w:rStyle w:val="a4"/>
            <w:rFonts w:ascii="Times New Roman" w:hAnsi="Times New Roman" w:cs="Times New Roman"/>
            <w:sz w:val="20"/>
            <w:szCs w:val="20"/>
          </w:rPr>
          <w:t>https://www.v-dem.net/</w:t>
        </w:r>
      </w:hyperlink>
      <w:r w:rsidRPr="002F1177">
        <w:rPr>
          <w:rFonts w:ascii="Times New Roman" w:hAnsi="Times New Roman" w:cs="Times New Roman"/>
          <w:sz w:val="20"/>
          <w:szCs w:val="20"/>
        </w:rPr>
        <w:t xml:space="preserve"> (дата обращения: 06.05.2022).</w:t>
      </w:r>
    </w:p>
  </w:footnote>
  <w:footnote w:id="5">
    <w:p w:rsidR="002F1177" w:rsidRPr="002F1177" w:rsidRDefault="002F1177" w:rsidP="002F117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1177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2F1177">
        <w:rPr>
          <w:rFonts w:ascii="Times New Roman" w:hAnsi="Times New Roman" w:cs="Times New Roman"/>
          <w:sz w:val="20"/>
          <w:szCs w:val="20"/>
          <w:lang w:val="en-GB"/>
        </w:rPr>
        <w:t xml:space="preserve"> KOF Globalisation Index [</w:t>
      </w:r>
      <w:r w:rsidRPr="002F1177">
        <w:rPr>
          <w:rFonts w:ascii="Times New Roman" w:hAnsi="Times New Roman" w:cs="Times New Roman"/>
          <w:sz w:val="20"/>
          <w:szCs w:val="20"/>
        </w:rPr>
        <w:t>Электронный</w:t>
      </w:r>
      <w:r w:rsidRPr="002F1177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2F1177">
        <w:rPr>
          <w:rFonts w:ascii="Times New Roman" w:hAnsi="Times New Roman" w:cs="Times New Roman"/>
          <w:sz w:val="20"/>
          <w:szCs w:val="20"/>
        </w:rPr>
        <w:t>ресурс</w:t>
      </w:r>
      <w:r w:rsidRPr="002F1177">
        <w:rPr>
          <w:rFonts w:ascii="Times New Roman" w:hAnsi="Times New Roman" w:cs="Times New Roman"/>
          <w:sz w:val="20"/>
          <w:szCs w:val="20"/>
          <w:lang w:val="en-GB"/>
        </w:rPr>
        <w:t xml:space="preserve">]. </w:t>
      </w:r>
      <w:r w:rsidRPr="002F1177">
        <w:rPr>
          <w:rFonts w:ascii="Times New Roman" w:hAnsi="Times New Roman" w:cs="Times New Roman"/>
          <w:sz w:val="20"/>
          <w:szCs w:val="20"/>
        </w:rPr>
        <w:t xml:space="preserve">URL: </w:t>
      </w:r>
      <w:hyperlink r:id="rId5" w:history="1">
        <w:r w:rsidRPr="002F1177">
          <w:rPr>
            <w:rStyle w:val="a4"/>
            <w:rFonts w:ascii="Times New Roman" w:hAnsi="Times New Roman" w:cs="Times New Roman"/>
            <w:sz w:val="20"/>
            <w:szCs w:val="20"/>
          </w:rPr>
          <w:t>https://kof.ethz.ch/en/forecasts-and-indicators/indicators/kof-globalisation-index.html</w:t>
        </w:r>
      </w:hyperlink>
      <w:r w:rsidRPr="002F1177">
        <w:rPr>
          <w:rFonts w:ascii="Times New Roman" w:hAnsi="Times New Roman" w:cs="Times New Roman"/>
          <w:sz w:val="20"/>
          <w:szCs w:val="20"/>
        </w:rPr>
        <w:t xml:space="preserve"> (дата обращения: 06.05.2022).</w:t>
      </w:r>
    </w:p>
  </w:footnote>
  <w:footnote w:id="6">
    <w:p w:rsidR="00B152B5" w:rsidRPr="00B152B5" w:rsidRDefault="00B152B5" w:rsidP="002F117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2F1177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2F1177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2F1177">
        <w:rPr>
          <w:rFonts w:ascii="Times New Roman" w:hAnsi="Times New Roman" w:cs="Times New Roman"/>
          <w:i/>
          <w:iCs/>
          <w:sz w:val="20"/>
          <w:szCs w:val="20"/>
          <w:lang w:val="en-GB"/>
        </w:rPr>
        <w:t>Vincent-</w:t>
      </w:r>
      <w:proofErr w:type="spellStart"/>
      <w:r w:rsidRPr="002F1177">
        <w:rPr>
          <w:rFonts w:ascii="Times New Roman" w:hAnsi="Times New Roman" w:cs="Times New Roman"/>
          <w:i/>
          <w:iCs/>
          <w:sz w:val="20"/>
          <w:szCs w:val="20"/>
          <w:lang w:val="en-GB"/>
        </w:rPr>
        <w:t>Lancrin</w:t>
      </w:r>
      <w:proofErr w:type="spellEnd"/>
      <w:r w:rsidRPr="002F1177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S. [</w:t>
      </w:r>
      <w:r w:rsidRPr="002F1177"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Pr="002F1177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2F1177">
        <w:rPr>
          <w:rFonts w:ascii="Times New Roman" w:hAnsi="Times New Roman" w:cs="Times New Roman"/>
          <w:i/>
          <w:iCs/>
          <w:sz w:val="20"/>
          <w:szCs w:val="20"/>
        </w:rPr>
        <w:t>др</w:t>
      </w:r>
      <w:proofErr w:type="spellEnd"/>
      <w:r w:rsidRPr="002F1177">
        <w:rPr>
          <w:rFonts w:ascii="Times New Roman" w:hAnsi="Times New Roman" w:cs="Times New Roman"/>
          <w:i/>
          <w:iCs/>
          <w:sz w:val="20"/>
          <w:szCs w:val="20"/>
          <w:lang w:val="en-GB"/>
        </w:rPr>
        <w:t>.].</w:t>
      </w:r>
      <w:r w:rsidRPr="002F1177">
        <w:rPr>
          <w:rFonts w:ascii="Times New Roman" w:hAnsi="Times New Roman" w:cs="Times New Roman"/>
          <w:sz w:val="20"/>
          <w:szCs w:val="20"/>
          <w:lang w:val="en-GB"/>
        </w:rPr>
        <w:t xml:space="preserve"> Measuring Innovation in Education 2019: What Has Changed in the Classroom? / S. Vincent-</w:t>
      </w:r>
      <w:proofErr w:type="spellStart"/>
      <w:r w:rsidRPr="002F1177">
        <w:rPr>
          <w:rFonts w:ascii="Times New Roman" w:hAnsi="Times New Roman" w:cs="Times New Roman"/>
          <w:sz w:val="20"/>
          <w:szCs w:val="20"/>
          <w:lang w:val="en-GB"/>
        </w:rPr>
        <w:t>Lancrin</w:t>
      </w:r>
      <w:proofErr w:type="spellEnd"/>
      <w:r w:rsidRPr="002F1177">
        <w:rPr>
          <w:rFonts w:ascii="Times New Roman" w:hAnsi="Times New Roman" w:cs="Times New Roman"/>
          <w:sz w:val="20"/>
          <w:szCs w:val="20"/>
          <w:lang w:val="en-GB"/>
        </w:rPr>
        <w:t xml:space="preserve">, J. </w:t>
      </w:r>
      <w:proofErr w:type="spellStart"/>
      <w:r w:rsidRPr="002F1177">
        <w:rPr>
          <w:rFonts w:ascii="Times New Roman" w:hAnsi="Times New Roman" w:cs="Times New Roman"/>
          <w:sz w:val="20"/>
          <w:szCs w:val="20"/>
          <w:lang w:val="en-GB"/>
        </w:rPr>
        <w:t>Urgel</w:t>
      </w:r>
      <w:proofErr w:type="spellEnd"/>
      <w:r w:rsidRPr="002F1177">
        <w:rPr>
          <w:rFonts w:ascii="Times New Roman" w:hAnsi="Times New Roman" w:cs="Times New Roman"/>
          <w:sz w:val="20"/>
          <w:szCs w:val="20"/>
          <w:lang w:val="en-GB"/>
        </w:rPr>
        <w:t xml:space="preserve">, S. </w:t>
      </w:r>
      <w:proofErr w:type="spellStart"/>
      <w:r w:rsidRPr="002F1177">
        <w:rPr>
          <w:rFonts w:ascii="Times New Roman" w:hAnsi="Times New Roman" w:cs="Times New Roman"/>
          <w:sz w:val="20"/>
          <w:szCs w:val="20"/>
          <w:lang w:val="en-GB"/>
        </w:rPr>
        <w:t>Kar</w:t>
      </w:r>
      <w:proofErr w:type="spellEnd"/>
      <w:r w:rsidRPr="002F1177">
        <w:rPr>
          <w:rFonts w:ascii="Times New Roman" w:hAnsi="Times New Roman" w:cs="Times New Roman"/>
          <w:sz w:val="20"/>
          <w:szCs w:val="20"/>
          <w:lang w:val="en-GB"/>
        </w:rPr>
        <w:t xml:space="preserve">, G. </w:t>
      </w:r>
      <w:proofErr w:type="spellStart"/>
      <w:r w:rsidRPr="002F1177">
        <w:rPr>
          <w:rFonts w:ascii="Times New Roman" w:hAnsi="Times New Roman" w:cs="Times New Roman"/>
          <w:sz w:val="20"/>
          <w:szCs w:val="20"/>
          <w:lang w:val="en-GB"/>
        </w:rPr>
        <w:t>Jacotin</w:t>
      </w:r>
      <w:proofErr w:type="spellEnd"/>
      <w:r w:rsidRPr="002F1177">
        <w:rPr>
          <w:rFonts w:ascii="Times New Roman" w:hAnsi="Times New Roman" w:cs="Times New Roman"/>
          <w:sz w:val="20"/>
          <w:szCs w:val="20"/>
          <w:lang w:val="en-GB"/>
        </w:rPr>
        <w:t>, OECD, 2019. P.32.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B1C"/>
    <w:rsid w:val="002F1177"/>
    <w:rsid w:val="002F20A4"/>
    <w:rsid w:val="003168BF"/>
    <w:rsid w:val="003D5F0E"/>
    <w:rsid w:val="00573DB5"/>
    <w:rsid w:val="006066BB"/>
    <w:rsid w:val="006327CA"/>
    <w:rsid w:val="007A277F"/>
    <w:rsid w:val="009B470D"/>
    <w:rsid w:val="00B152B5"/>
    <w:rsid w:val="00B55B1C"/>
    <w:rsid w:val="00CB000C"/>
    <w:rsid w:val="00EB7CDF"/>
    <w:rsid w:val="00F005B3"/>
    <w:rsid w:val="00FF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84AD6"/>
  <w15:chartTrackingRefBased/>
  <w15:docId w15:val="{4E9AF2DE-45C8-4150-80F8-23043B121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0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styleId="a4">
    <w:name w:val="Hyperlink"/>
    <w:basedOn w:val="a0"/>
    <w:uiPriority w:val="99"/>
    <w:unhideWhenUsed/>
    <w:rsid w:val="002F11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4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adb.org/en/research-and-data/dpi2020" TargetMode="External"/><Relationship Id="rId2" Type="http://schemas.openxmlformats.org/officeDocument/2006/relationships/hyperlink" Target="https://worldjusticeproject.org/rule-of-law-index/" TargetMode="External"/><Relationship Id="rId1" Type="http://schemas.openxmlformats.org/officeDocument/2006/relationships/hyperlink" Target="http://info.worldbank.org/governance/wgi/Home/Documents" TargetMode="External"/><Relationship Id="rId5" Type="http://schemas.openxmlformats.org/officeDocument/2006/relationships/hyperlink" Target="https://kof.ethz.ch/en/forecasts-and-indicators/indicators/kof-globalisation-index.html" TargetMode="External"/><Relationship Id="rId4" Type="http://schemas.openxmlformats.org/officeDocument/2006/relationships/hyperlink" Target="https://www.v-dem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609</Words>
  <Characters>4556</Characters>
  <Application>Microsoft Office Word</Application>
  <DocSecurity>0</DocSecurity>
  <Lines>71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6</cp:revision>
  <dcterms:created xsi:type="dcterms:W3CDTF">2022-11-24T07:54:00Z</dcterms:created>
  <dcterms:modified xsi:type="dcterms:W3CDTF">2022-11-24T07:59:00Z</dcterms:modified>
</cp:coreProperties>
</file>