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654A" w14:textId="044B5D12" w:rsidR="008113C6" w:rsidRPr="008113C6" w:rsidRDefault="008113C6" w:rsidP="008113C6">
      <w:pPr>
        <w:spacing w:line="360" w:lineRule="auto"/>
        <w:ind w:firstLine="0"/>
        <w:rPr>
          <w:b/>
          <w:bCs/>
        </w:rPr>
      </w:pPr>
      <w:r w:rsidRPr="008113C6">
        <w:rPr>
          <w:b/>
          <w:bCs/>
        </w:rPr>
        <w:t>Анализ потенциала развития туристических кластеров Арктической зоны Российской Федерации</w:t>
      </w:r>
    </w:p>
    <w:p w14:paraId="14D67193" w14:textId="5A5803DF" w:rsidR="0086586C" w:rsidRPr="000A2DC4" w:rsidRDefault="0086586C" w:rsidP="007F05D8">
      <w:r w:rsidRPr="00120974">
        <w:t xml:space="preserve">Исследования </w:t>
      </w:r>
      <w:r w:rsidR="009A4F77">
        <w:t>а</w:t>
      </w:r>
      <w:r w:rsidRPr="00120974">
        <w:t xml:space="preserve">рктического туризма приобретают в последние годы все большую актуальность в связи с постоянно нарастающим потоком туристов, посещающих арктические регионы. Данная тенденция, в свою очередь, порождает целый ряд проблем, связанных с </w:t>
      </w:r>
      <w:r w:rsidR="00092D5F" w:rsidRPr="00120974">
        <w:t xml:space="preserve">сохранением экологической устойчивости природной среды, взаимодействием туристов с коренными народами Арктики, с созданием необходимой туристической инфраструктуры. Данные проблемы стали объектом исследования ученых различных стран, прежде всего, в рамках рассмотрения концепции устойчивого развития туризма. </w:t>
      </w:r>
      <w:r w:rsidR="004811FA">
        <w:t>В этом контексте звучат призывы к более ответственному и устойчивому развитию туризма, которое также приносит пользу местной окружающей среде и ее жителям в рамках экономической и социальной сферы устойчивого развития</w:t>
      </w:r>
      <w:r w:rsidR="006D633D" w:rsidRPr="006D633D">
        <w:t xml:space="preserve"> </w:t>
      </w:r>
      <w:r w:rsidR="00550F86">
        <w:fldChar w:fldCharType="begin"/>
      </w:r>
      <w:r w:rsidR="00550F86">
        <w:instrText xml:space="preserve"> ADDIN ZOTERO_ITEM CSL_CITATION {"citationID":"ipgwYm4f","properties":{"formattedCitation":"[1]","plainCitation":"[1]","noteIndex":0},"citationItems":[{"id":444,"uris":["http://zotero.org/groups/4369809/items/5DM8WM3S"],"uri":["http://zotero.org/groups/4369809/items/5DM8WM3S"],"itemData":{"id":444,"type":"article-journal","abstract":"The ongoing debate on over-tourism shows that developing more sustainable forms of tourism is not only relevant for environmental reasons but it would also create important spillovers benefitting residents within the economic and social domain of sustainability. Based on this broad idea, we develop a theoretical model of sustainable tourism considering the well-being of locals incorporating external effects and trade-offs with less sustainable forms of tourism. We employ a dynamic model of resident well-being, where utility is derived from consumption, tourism quality (e.g. better restaurants, hiking trails), and the number of tourists visiting. A benevolent regional government maximizes the representative resident’s well-being by choosing the rate of consumption, the number of tourists visiting (e.g. number of beds), and the rate of investment in tourism quality. Our results depend crucially on the initial number of tourists and state of tourism quality. Suppose the initial state of tourism quality is below its long-run optimum. If initial visitor numbers are small so that increasing them raises residents’ well-being directly through consumption (i.e. more tourism supply and cultural exchange raises resident’s marginal utility of consumption), the optimal strategy is to invest in tourism quality and to increase the number of tourists over time, as quality changes. If initial visitor numbers are large, increasing them further reduces the resident’s marginal utility from consumption (e.g. booked-out restaurants, crowed hiking trails, etc.) and the optimal strategy is to increase tourism quality over time but to reduce the quantity of visitors. Our general finding is that quantity and quality may move in tandem or in opposite direction, depending on current state and residents’ preferences. If over-tourism means that residents’ well-being is negatively affected by an increasing number of visitors, the model suggests that ongoing investment in tourism quality while reducing numbers will maximize residents’ well-being. We show that the first-best optimum, achieved in a centrally planned economy, can be replicated in a decentralized economy by using time-varying tax rates. This ensures that (i) the steady state of the first-best optimum is reached and that (ii) the speed of convergence to steady state is socially optimal.","container-title":"Tourism Economics","DOI":"10.1177/1354816620934552","ISSN":"1354-8166","journalAbbreviation":"Tourism Economics","language":"en","note":"publisher: SAGE Publications Ltd","page":"1354816620934552","source":"SAGE Journals","title":"Sustainable tourism development: A dynamic model incorporating resident spillovers","title-short":"Sustainable tourism development","author":[{"family":"Schubert","given":"Stefan F"},{"family":"Schamel","given":"Günter"}],"issued":{"date-parts":[["2020",7,7]]}}}],"schema":"https://github.com/citation-style-language/schema/raw/master/csl-citation.json"} </w:instrText>
      </w:r>
      <w:r w:rsidR="00550F86">
        <w:fldChar w:fldCharType="separate"/>
      </w:r>
      <w:r w:rsidR="00550F86" w:rsidRPr="00550F86">
        <w:t>[1]</w:t>
      </w:r>
      <w:r w:rsidR="00550F86">
        <w:fldChar w:fldCharType="end"/>
      </w:r>
      <w:r w:rsidR="004811FA">
        <w:t>.</w:t>
      </w:r>
      <w:r w:rsidR="005D194B" w:rsidRPr="00422787">
        <w:t xml:space="preserve"> </w:t>
      </w:r>
      <w:r w:rsidR="00C42501">
        <w:t>Модели устойчивого развития туризма широко обсуждались</w:t>
      </w:r>
      <w:r w:rsidR="008237DA">
        <w:t xml:space="preserve"> исследователями</w:t>
      </w:r>
      <w:r w:rsidR="00150D6D">
        <w:t xml:space="preserve"> принципов устойчивости</w:t>
      </w:r>
      <w:r w:rsidR="00242522">
        <w:t xml:space="preserve">. Наиболее известные модели были </w:t>
      </w:r>
      <w:r w:rsidR="000F5C1C">
        <w:t>исследованы в статьях</w:t>
      </w:r>
      <w:r w:rsidR="00242522">
        <w:t xml:space="preserve"> </w:t>
      </w:r>
      <w:r w:rsidR="00B535BC">
        <w:rPr>
          <w:lang w:val="en-US"/>
        </w:rPr>
        <w:t>S</w:t>
      </w:r>
      <w:r w:rsidR="00B535BC" w:rsidRPr="00B535BC">
        <w:t xml:space="preserve">. </w:t>
      </w:r>
      <w:r w:rsidR="00B535BC" w:rsidRPr="00B535BC">
        <w:rPr>
          <w:lang w:val="en-US"/>
        </w:rPr>
        <w:t>Schubert</w:t>
      </w:r>
      <w:r w:rsidR="008237DA">
        <w:t xml:space="preserve">, </w:t>
      </w:r>
      <w:r w:rsidR="00B535BC">
        <w:rPr>
          <w:lang w:val="en-US"/>
        </w:rPr>
        <w:t>G</w:t>
      </w:r>
      <w:r w:rsidR="00B535BC" w:rsidRPr="00B535BC">
        <w:t xml:space="preserve">. </w:t>
      </w:r>
      <w:r w:rsidR="00B535BC">
        <w:rPr>
          <w:lang w:val="en-US"/>
        </w:rPr>
        <w:t>Schamel</w:t>
      </w:r>
      <w:r w:rsidR="00B535BC" w:rsidRPr="00B535BC">
        <w:t xml:space="preserve">, </w:t>
      </w:r>
      <w:r w:rsidR="00B535BC">
        <w:rPr>
          <w:lang w:val="en-US"/>
        </w:rPr>
        <w:t>T</w:t>
      </w:r>
      <w:r w:rsidR="00B535BC" w:rsidRPr="00B535BC">
        <w:t xml:space="preserve">. </w:t>
      </w:r>
      <w:r w:rsidR="00B535BC">
        <w:rPr>
          <w:lang w:val="en-US"/>
        </w:rPr>
        <w:t>Tyrrell</w:t>
      </w:r>
      <w:r w:rsidR="00FD35C0">
        <w:t xml:space="preserve">, </w:t>
      </w:r>
      <w:r w:rsidR="00B535BC">
        <w:rPr>
          <w:lang w:val="en-US"/>
        </w:rPr>
        <w:t>R</w:t>
      </w:r>
      <w:r w:rsidR="00B535BC" w:rsidRPr="00B535BC">
        <w:t xml:space="preserve">. </w:t>
      </w:r>
      <w:r w:rsidR="00B535BC" w:rsidRPr="00B535BC">
        <w:rPr>
          <w:lang w:val="en-US"/>
        </w:rPr>
        <w:t>Johnston</w:t>
      </w:r>
      <w:r w:rsidR="00B535BC">
        <w:t xml:space="preserve"> </w:t>
      </w:r>
      <w:r w:rsidR="006C1B7F">
        <w:fldChar w:fldCharType="begin"/>
      </w:r>
      <w:r w:rsidR="006C1B7F">
        <w:instrText xml:space="preserve"> ADDIN ZOTERO_ITEM CSL_CITATION {"citationID":"oWTB7dOJ","properties":{"formattedCitation":"[1; 2]","plainCitation":"[1; 2]","noteIndex":0},"citationItems":[{"id":444,"uris":["http://zotero.org/groups/4369809/items/5DM8WM3S"],"uri":["http://zotero.org/groups/4369809/items/5DM8WM3S"],"itemData":{"id":444,"type":"article-journal","abstract":"The ongoing debate on over-tourism shows that developing more sustainable forms of tourism is not only relevant for environmental reasons but it would also create important spillovers benefitting residents within the economic and social domain of sustainability. Based on this broad idea, we develop a theoretical model of sustainable tourism considering the well-being of locals incorporating external effects and trade-offs with less sustainable forms of tourism. We employ a dynamic model of resident well-being, where utility is derived from consumption, tourism quality (e.g. better restaurants, hiking trails), and the number of tourists visiting. A benevolent regional government maximizes the representative resident’s well-being by choosing the rate of consumption, the number of tourists visiting (e.g. number of beds), and the rate of investment in tourism quality. Our results depend crucially on the initial number of tourists and state of tourism quality. Suppose the initial state of tourism quality is below its long-run optimum. If initial visitor numbers are small so that increasing them raises residents’ well-being directly through consumption (i.e. more tourism supply and cultural exchange raises resident’s marginal utility of consumption), the optimal strategy is to invest in tourism quality and to increase the number of tourists over time, as quality changes. If initial visitor numbers are large, increasing them further reduces the resident’s marginal utility from consumption (e.g. booked-out restaurants, crowed hiking trails, etc.) and the optimal strategy is to increase tourism quality over time but to reduce the quantity of visitors. Our general finding is that quantity and quality may move in tandem or in opposite direction, depending on current state and residents’ preferences. If over-tourism means that residents’ well-being is negatively affected by an increasing number of visitors, the model suggests that ongoing investment in tourism quality while reducing numbers will maximize residents’ well-being. We show that the first-best optimum, achieved in a centrally planned economy, can be replicated in a decentralized economy by using time-varying tax rates. This ensures that (i) the steady state of the first-best optimum is reached and that (ii) the speed of convergence to steady state is socially optimal.","container-title":"Tourism Economics","DOI":"10.1177/1354816620934552","ISSN":"1354-8166","journalAbbreviation":"Tourism Economics","language":"en","note":"publisher: SAGE Publications Ltd","page":"1354816620934552","source":"SAGE Journals","title":"Sustainable tourism development: A dynamic model incorporating resident spillovers","title-short":"Sustainable tourism development","author":[{"family":"Schubert","given":"Stefan F"},{"family":"Schamel","given":"Günter"}],"issued":{"date-parts":[["2020",7,7]]}}},{"id":445,"uris":["http://zotero.org/groups/4369809/items/I2Q94XPQ"],"uri":["http://zotero.org/groups/4369809/items/I2Q94XPQ"],"itemData":{"id":445,"type":"article-journal","abstract":"This paper uses insights from a basic but formal model of tourism dynamics to frame a discussion of sustainability in tourism planning, with a particular focus on the role of dynamic resilience — or the ability of social, economic or ecological systems to recover from tourism-induced stress. The paper presents a theoretical approach to model resiliency in the ecological-environmental quality, economic-fiscal quality and social-cultural quality of tourist destinations. The model also formalises the difference between actual and perceived changes in these vectors. The specific goals of the paper are to characterise a more quantitative approach towards tourism sustainability and resilience, to summarise results in the tourism literature that might contribute to initial empirical implementation of such quantitative models, and to stimulate debate regarding the potential role of such approaches in guiding tourism policy.","container-title":"Tourism and Hospitality Research","ISSN":"1467-3584","issue":"1","note":"publisher: Sage Publications, Ltd.","page":"14-24","source":"JSTOR","title":"Tourism sustainability, resiliency and dynamics: Towards a more comprehensive perspective","title-short":"Tourism sustainability, resiliency and dynamics","volume":"8","author":[{"family":"Tyrrell","given":"Timothy J."},{"family":"Johnston","given":"Robert J."}],"issued":{"date-parts":[["2008"]]}}}],"schema":"https://github.com/citation-style-language/schema/raw/master/csl-citation.json"} </w:instrText>
      </w:r>
      <w:r w:rsidR="006C1B7F">
        <w:fldChar w:fldCharType="separate"/>
      </w:r>
      <w:r w:rsidR="006C1B7F" w:rsidRPr="006C1B7F">
        <w:t>[1; 2]</w:t>
      </w:r>
      <w:r w:rsidR="006C1B7F">
        <w:fldChar w:fldCharType="end"/>
      </w:r>
      <w:r w:rsidR="006C1B7F">
        <w:t>.</w:t>
      </w:r>
      <w:r w:rsidR="007F05D8" w:rsidRPr="007F05D8">
        <w:t xml:space="preserve"> </w:t>
      </w:r>
      <w:r w:rsidR="00092D5F" w:rsidRPr="00120974">
        <w:t xml:space="preserve">В данных статьях были выявлены наиболее эффективные форматы устойчивого развития туризма, позволяющие минимизировать экологический и </w:t>
      </w:r>
      <w:proofErr w:type="spellStart"/>
      <w:r w:rsidR="00092D5F" w:rsidRPr="00120974">
        <w:t>этносоциальный</w:t>
      </w:r>
      <w:proofErr w:type="spellEnd"/>
      <w:r w:rsidR="00092D5F" w:rsidRPr="00120974">
        <w:t xml:space="preserve"> ущерб арктическим регионам.</w:t>
      </w:r>
    </w:p>
    <w:p w14:paraId="01CFD43F" w14:textId="77777777" w:rsidR="00092D5F" w:rsidRPr="00120974" w:rsidRDefault="00092D5F" w:rsidP="00120974">
      <w:r w:rsidRPr="00120974">
        <w:t xml:space="preserve">В данном исследовании авторы рассмотрели еще один путь решения проблем устойчивого развития арктического туризма </w:t>
      </w:r>
      <w:r w:rsidR="00A62306" w:rsidRPr="00120974">
        <w:t>–</w:t>
      </w:r>
      <w:r w:rsidRPr="00120974">
        <w:t xml:space="preserve"> </w:t>
      </w:r>
      <w:r w:rsidR="00A62306" w:rsidRPr="00120974">
        <w:t xml:space="preserve">формирование туристических кластеров, которые могут стать наиболее эффективным форматом организации арктических туров. </w:t>
      </w:r>
    </w:p>
    <w:p w14:paraId="022F0CA8" w14:textId="0B19D7BA" w:rsidR="00654969" w:rsidRDefault="00A62306" w:rsidP="00654969">
      <w:r w:rsidRPr="00120974">
        <w:t xml:space="preserve">Кластерный подход к организации туризма стал в последние годы объектом внимания многих исследователей.  Так, </w:t>
      </w:r>
      <w:proofErr w:type="spellStart"/>
      <w:r w:rsidRPr="00120974">
        <w:t>Gardiner</w:t>
      </w:r>
      <w:proofErr w:type="spellEnd"/>
      <w:r w:rsidRPr="00120974">
        <w:t xml:space="preserve"> S. и </w:t>
      </w:r>
      <w:proofErr w:type="spellStart"/>
      <w:r w:rsidRPr="00120974">
        <w:t>Scott</w:t>
      </w:r>
      <w:proofErr w:type="spellEnd"/>
      <w:r w:rsidRPr="00120974">
        <w:t xml:space="preserve"> N. утверждают, что туристический кластер – это географически сконцентрированные предприятия, имеющие общие интересы, что позволяет им объединять свои усилия для достижения преимуществ</w:t>
      </w:r>
      <w:r w:rsidR="00357FA2">
        <w:fldChar w:fldCharType="begin"/>
      </w:r>
      <w:r w:rsidR="006C1B7F">
        <w:instrText xml:space="preserve"> ADDIN ZOTERO_ITEM CSL_CITATION {"citationID":"4QxAkA3Z","properties":{"formattedCitation":"[3]","plainCitation":"[3]","noteIndex":0},"citationItems":[{"id":438,"uris":["http://zotero.org/groups/4369809/items/2ZAHQLCL"],"uri":["http://zotero.org/groups/4369809/items/2ZAHQLCL"],"itemData":{"id":438,"type":"article-journal","container-title":"Annals of Tourism Research","note":"ISBN: 0160-7383\npublisher: Elsevier Ltd","page":"171-173","title":"Successful tourism clusters: Passion in paradise.","volume":"46","author":[{"family":"Gardiner","given":"Sarah"},{"family":"Scott","given":"Noel"}],"issued":{"date-parts":[["2014"]]}}}],"schema":"https://github.com/citation-style-language/schema/raw/master/csl-citation.json"} </w:instrText>
      </w:r>
      <w:r w:rsidR="00357FA2">
        <w:fldChar w:fldCharType="separate"/>
      </w:r>
      <w:r w:rsidR="006C1B7F" w:rsidRPr="006C1B7F">
        <w:t>[3]</w:t>
      </w:r>
      <w:r w:rsidR="00357FA2">
        <w:fldChar w:fldCharType="end"/>
      </w:r>
      <w:r w:rsidRPr="00120974">
        <w:t>.</w:t>
      </w:r>
      <w:r w:rsidR="00357FA2" w:rsidRPr="00357FA2">
        <w:t xml:space="preserve"> Среди выгод, которые получают участники кластерного </w:t>
      </w:r>
      <w:r w:rsidR="00432774" w:rsidRPr="00357FA2">
        <w:t>объединения, Lee</w:t>
      </w:r>
      <w:r w:rsidR="00357FA2" w:rsidRPr="00357FA2">
        <w:t xml:space="preserve"> Y.-J.A., </w:t>
      </w:r>
      <w:proofErr w:type="spellStart"/>
      <w:r w:rsidR="00357FA2" w:rsidRPr="00357FA2">
        <w:t>Kim</w:t>
      </w:r>
      <w:proofErr w:type="spellEnd"/>
      <w:r w:rsidR="00357FA2" w:rsidRPr="00357FA2">
        <w:t xml:space="preserve"> J. и </w:t>
      </w:r>
      <w:proofErr w:type="spellStart"/>
      <w:r w:rsidR="00357FA2" w:rsidRPr="00357FA2">
        <w:t>Jang</w:t>
      </w:r>
      <w:proofErr w:type="spellEnd"/>
      <w:r w:rsidR="00357FA2" w:rsidRPr="00357FA2">
        <w:t xml:space="preserve"> S. выделяют, в первую очередь, усиление инновационного потенциала и возникновение различных возможностей за счёт совместного развития инфраструктуры и технологий, накопления знаний, увеличения спроса и развития других «взаимосвязей»</w:t>
      </w:r>
      <w:r w:rsidR="00357FA2">
        <w:fldChar w:fldCharType="begin"/>
      </w:r>
      <w:r w:rsidR="006C1B7F">
        <w:instrText xml:space="preserve"> ADDIN ZOTERO_ITEM CSL_CITATION {"citationID":"DQJwScYP","properties":{"formattedCitation":"[4]","plainCitation":"[4]","noteIndex":0},"citationItems":[{"id":380,"uris":["http://zotero.org/groups/4369809/items/7ZUD2JUB"],"uri":["http://zotero.org/groups/4369809/items/7ZUD2JUB"],"itemData":{"id":380,"type":"article-journal","abstract":"Promoting community resilience is a major question for researchers and policymakers. Although residents’ perceptions of tourism impacts are positively correlated with community resilience, no study to date has quantitatively investigated the relationship between intertemporal tourism clusters and community resilience. Moreover, there is little research assessing the spatial variability of community resilience metrics in relation to tourism clusters. Hence, this study addressed these gaps by empirically examining the spatially varying relationships between intertemporal specialization or instability of tourism clusters and community resilience. Spatial and aspatial regression models were employed via a case study of sixty-seven counties in Florida. Findings showed that accommodation and food service specialization led to higher levels of community resilience, whereas arts, entertainment, and recreation instability led to lower levels of community resilience. Furthermore, these effects of tourism clusters on community resilience were spatially heterogeneous. Such findings are essential for policymakers to establish the formulation of community-based resilience planning and policy with tourism clusters.","container-title":"The Professional Geographer","DOI":"10.1080/00330124.2021.1871768","ISSN":"0033-0124","issue":"3","note":"publisher: Routledge\n_eprint: https://doi.org/10.1080/00330124.2021.1871768","page":"567-572","source":"Taylor and Francis+NEJM","title":"Intertemporal Tourism Clusters and Community Resilience","volume":"73","author":[{"family":"Lee","given":"Yong-Jin Alex"},{"family":"Kim","given":"Jinwon"},{"family":"Jang","given":"Seongsoo"}],"issued":{"date-parts":[["2021",7,3]]}}}],"schema":"https://github.com/citation-style-language/schema/raw/master/csl-citation.json"} </w:instrText>
      </w:r>
      <w:r w:rsidR="00357FA2">
        <w:fldChar w:fldCharType="separate"/>
      </w:r>
      <w:r w:rsidR="006C1B7F" w:rsidRPr="006C1B7F">
        <w:t>[4]</w:t>
      </w:r>
      <w:r w:rsidR="00357FA2">
        <w:fldChar w:fldCharType="end"/>
      </w:r>
      <w:r w:rsidR="00357FA2" w:rsidRPr="00357FA2">
        <w:t>.</w:t>
      </w:r>
      <w:r w:rsidRPr="00120974">
        <w:t xml:space="preserve"> </w:t>
      </w:r>
      <w:r w:rsidR="00EC640D">
        <w:t xml:space="preserve">Исследователи развития </w:t>
      </w:r>
      <w:r w:rsidR="009A4F77">
        <w:t>а</w:t>
      </w:r>
      <w:r w:rsidR="00EC640D">
        <w:t xml:space="preserve">рктического туризма под руководством Калашниковой М. Ю. утверждают, </w:t>
      </w:r>
      <w:r w:rsidR="00654969">
        <w:t>что процессы кластеризации обеспечивают основу для эффективного взаимодействия между различными участниками, производящими туристические продукты - государство, бизнес, СМИ, общественные организации и местные сообщества</w:t>
      </w:r>
      <w:r w:rsidR="003E4C03">
        <w:t>, что помогает развитию туристического потенциала Арктической зоны</w:t>
      </w:r>
      <w:r w:rsidR="003E4C03">
        <w:fldChar w:fldCharType="begin"/>
      </w:r>
      <w:r w:rsidR="006C1B7F">
        <w:instrText xml:space="preserve"> ADDIN ZOTERO_ITEM CSL_CITATION {"citationID":"zWymPZGK","properties":{"formattedCitation":"[5]","plainCitation":"[5]","noteIndex":0},"citationItems":[{"id":439,"uris":["http://zotero.org/groups/4369809/items/968LIDVP"],"uri":["http://zotero.org/groups/4369809/items/968LIDVP"],"itemData":{"id":439,"type":"article-journal","container-title":"Revista ESPACIOS","issue":"17","language":"en-US","source":"w.revistaespacios.com","title":"Tourist Destinations in the Regions of the Russian Arctic: Opportunities and Obstacles to Development","title-short":"Tourist Destinations in the Regions of the Russian Arctic","URL":"http://w.revistaespacios.com/a20v41n17/20411727.html","volume":"41","author":[{"family":"Kalachnikova","given":"Maria Yu"},{"family":"Shaparov","given":"Alexander E."},{"family":"Shadrina","given":"Olga N."},{"family":"Myakshin","given":"Vladimir N."}],"accessed":{"date-parts":[["2021",11,10]]},"issued":{"date-parts":[["2020",5,14]]}}}],"schema":"https://github.com/citation-style-language/schema/raw/master/csl-citation.json"} </w:instrText>
      </w:r>
      <w:r w:rsidR="003E4C03">
        <w:fldChar w:fldCharType="separate"/>
      </w:r>
      <w:r w:rsidR="006C1B7F" w:rsidRPr="006C1B7F">
        <w:t>[5]</w:t>
      </w:r>
      <w:r w:rsidR="003E4C03">
        <w:fldChar w:fldCharType="end"/>
      </w:r>
      <w:r w:rsidR="003E4C03">
        <w:t>.</w:t>
      </w:r>
      <w:r w:rsidR="00916471" w:rsidRPr="00916471">
        <w:t xml:space="preserve"> </w:t>
      </w:r>
      <w:r w:rsidR="00916471">
        <w:t xml:space="preserve">По мнению </w:t>
      </w:r>
      <w:proofErr w:type="spellStart"/>
      <w:r w:rsidR="00916471">
        <w:t>Логунцевой</w:t>
      </w:r>
      <w:proofErr w:type="spellEnd"/>
      <w:r w:rsidR="00916471">
        <w:t xml:space="preserve"> И. В</w:t>
      </w:r>
      <w:r w:rsidR="00916471" w:rsidRPr="008D2914">
        <w:t>, необходима отдельная стратегия развития туризма в Арктической зоне России</w:t>
      </w:r>
      <w:r w:rsidR="00916471">
        <w:t xml:space="preserve">, при этом важную роль будет </w:t>
      </w:r>
      <w:r w:rsidR="00916471" w:rsidRPr="008D2914">
        <w:t>играть маркетинговая составляющая, направленная на профессиональное продвижение этого региона на внутреннем и международном рынках под единым брендом</w:t>
      </w:r>
      <w:r w:rsidR="00916471">
        <w:fldChar w:fldCharType="begin"/>
      </w:r>
      <w:r w:rsidR="00916471">
        <w:instrText xml:space="preserve"> ADDIN ZOTERO_ITEM CSL_CITATION {"citationID":"tnzNKh0i","properties":{"formattedCitation":"[6]","plainCitation":"[6]","noteIndex":0},"citationItems":[{"id":446,"uris":["http://zotero.org/groups/4369809/items/9EHW9GG7"],"uri":["http://zotero.org/groups/4369809/items/9EHW9GG7"],"itemData":{"id":446,"type":"article-journal","abstract":"In 2021-2023 our country is chairing the Arctic Council, which opens up new opportunities for international dialogue and economic development of the Russian Arctic. The council will discuss a wide range of issues in various areas, including the development of Arctic tourism. The Arctic region is very different from all other regions of our country. On the one hand, it has a unique identity and tourist attraction, but on the other hand, there are many challenges and obstacles to tourism development (remoteness and inaccessibility of the Arctic territories, focal nature of infrastructure, harsh climate, great environmental risks, etc.). The set of current issues in this sphere includes the following aspects: development of environmentally friendly types of tourism, tourist safety, modernization and expansion of tourist infrastructure, personnel policy in the field of tourism, professional marketing of the Arctic territories, international cooperation, etc. A separate topic is the recovery of the tourism business in the context of the coronavirus pandemic. The positioning and promotion of the Arctic tourist product is possible only with a comprehensive approach and understanding of the multifaceted tourist potential of the Arctic zone, biological and cultural diversity of the Russian North. An important role in this process can be played by few indigenous people of the Arctic, who should be involved in the ongoing business initiatives aimed not only at generating profits, but also at preserving the unique culture and traditions of these people. The article considers the specific features of the tourism industry in the Arctic zone of Russia, its key problems and further prospects for sustainable development.","container-title":"Государственное управление. Электронный вестник","issue":"87","note":"number: 87\npublisher-place: Россия, Москва\npublisher: Факультет государственного управления Московского государственного университета им. М.В. Ломоносова","page":"39-47","source":"cyberleninka.ru","title":"ОСОБЕННОСТИ РАЗВИТИЯ ТУРИЗМА В АРКТИЧЕСКОЙ ЗОНЕ РОССИИ","author":[{"family":"Логунцова","given":"И. В."}],"issued":{"date-parts":[["2021"]]}}}],"schema":"https://github.com/citation-style-language/schema/raw/master/csl-citation.json"} </w:instrText>
      </w:r>
      <w:r w:rsidR="00916471">
        <w:fldChar w:fldCharType="separate"/>
      </w:r>
      <w:r w:rsidR="00916471" w:rsidRPr="00736CCA">
        <w:t>[6]</w:t>
      </w:r>
      <w:r w:rsidR="00916471">
        <w:fldChar w:fldCharType="end"/>
      </w:r>
      <w:r w:rsidR="00916471">
        <w:t>.</w:t>
      </w:r>
    </w:p>
    <w:p w14:paraId="021F4C93" w14:textId="35ADEF0F" w:rsidR="0074618D" w:rsidRPr="00120974" w:rsidRDefault="0007150A" w:rsidP="00C76907">
      <w:r w:rsidRPr="00120974">
        <w:t xml:space="preserve">Вместе с тем, </w:t>
      </w:r>
      <w:r w:rsidR="00455DD3">
        <w:t>в</w:t>
      </w:r>
      <w:r w:rsidR="002A47DC">
        <w:t xml:space="preserve"> </w:t>
      </w:r>
      <w:r w:rsidR="002A47DC" w:rsidRPr="0033571E">
        <w:t>большинстве</w:t>
      </w:r>
      <w:r w:rsidR="00455DD3">
        <w:t xml:space="preserve"> </w:t>
      </w:r>
      <w:r w:rsidRPr="00120974">
        <w:t>исследованиях, посвященны</w:t>
      </w:r>
      <w:r w:rsidR="00936D62">
        <w:t>х</w:t>
      </w:r>
      <w:r w:rsidRPr="00120974">
        <w:t xml:space="preserve"> перспективам развития туризма в </w:t>
      </w:r>
      <w:r w:rsidR="00936D62">
        <w:t>А</w:t>
      </w:r>
      <w:r w:rsidRPr="00120974">
        <w:t>рктической зоне Р</w:t>
      </w:r>
      <w:r w:rsidR="00936D62">
        <w:t>Ф</w:t>
      </w:r>
      <w:r w:rsidRPr="00120974">
        <w:t>,</w:t>
      </w:r>
      <w:r w:rsidR="009D7DBD">
        <w:t xml:space="preserve"> </w:t>
      </w:r>
      <w:r w:rsidR="009D7DBD" w:rsidRPr="00120974">
        <w:t xml:space="preserve">возможности организации туризма на основе использования кластерного подхода </w:t>
      </w:r>
      <w:r w:rsidRPr="00120974">
        <w:t>рассматривались</w:t>
      </w:r>
      <w:r w:rsidR="00C76907">
        <w:t xml:space="preserve"> недостаточно подробно или не рассматривались вовсе</w:t>
      </w:r>
      <w:r w:rsidR="001F54A0">
        <w:t xml:space="preserve">. </w:t>
      </w:r>
      <w:r w:rsidR="00F81CCB" w:rsidRPr="00120974">
        <w:t xml:space="preserve">В работе рассматриваются основные предпосылки применения инструментов кластерной политики для развития арктического туризма в РФ. К числу данных предпосылок относятся чрезвычайно низкая плотность расселения, удаленностью друг от друга туристических аттракций, высокая стоимость создания туристической инфраструктуры, сложности туристической логистики, необходимость создавать центры привлекательности для различных видов туризма (экологического, этнографического, познавательного и др.). В работе обосновывается возможность и необходимость </w:t>
      </w:r>
      <w:r w:rsidR="003602CB" w:rsidRPr="00120974">
        <w:t xml:space="preserve">создания на базе туристических </w:t>
      </w:r>
      <w:r w:rsidR="00D366EB" w:rsidRPr="00120974">
        <w:t>кластеров комплексных</w:t>
      </w:r>
      <w:r w:rsidR="003602CB" w:rsidRPr="00120974">
        <w:t xml:space="preserve"> туристских продуктов</w:t>
      </w:r>
      <w:r w:rsidR="00F81CCB" w:rsidRPr="00120974">
        <w:t xml:space="preserve">, которые бы привлекали посетителей с различными запросами, </w:t>
      </w:r>
      <w:r w:rsidR="003602CB" w:rsidRPr="00120974">
        <w:t xml:space="preserve">поддерживали </w:t>
      </w:r>
      <w:r w:rsidR="00F81CCB" w:rsidRPr="00120974">
        <w:t>круглогодичный поток туристов</w:t>
      </w:r>
      <w:r w:rsidR="003602CB" w:rsidRPr="00120974">
        <w:t>,</w:t>
      </w:r>
      <w:r w:rsidR="00F81CCB" w:rsidRPr="00120974">
        <w:t xml:space="preserve"> позволяли решить проблему логистической доступности туристических объектов</w:t>
      </w:r>
      <w:r w:rsidR="003602CB" w:rsidRPr="00120974">
        <w:t xml:space="preserve"> и, таким образом, обеспечивали рентабельную деятельность резидентам кластера</w:t>
      </w:r>
      <w:r w:rsidR="00F81CCB" w:rsidRPr="00120974">
        <w:t>.</w:t>
      </w:r>
    </w:p>
    <w:p w14:paraId="2A73DD09" w14:textId="4949A6A3" w:rsidR="00857DE6" w:rsidRDefault="00857DE6" w:rsidP="00120974">
      <w:r w:rsidRPr="00060441">
        <w:lastRenderedPageBreak/>
        <w:t>Методологией исследования выступает анализ сайтов туристических фирм и методология тайного покупателя с целью выявления туристических аттракций в рамках туристических маршрутов, картографический анализ существующих и потенциальных туристических кластеров Арктики, а также частотность выявления туристических объектов в рамках собранной информации.</w:t>
      </w:r>
    </w:p>
    <w:p w14:paraId="298A979A" w14:textId="7BFC0F79" w:rsidR="006504B5" w:rsidRPr="006504B5" w:rsidRDefault="006504B5" w:rsidP="00120974">
      <w:r>
        <w:t>Данная методология была апробирована при разработке проекта по анализу потенциала развития туристических кластеров</w:t>
      </w:r>
      <w:r w:rsidR="00A83D61">
        <w:t xml:space="preserve"> Мурманской области и арктической территории Республики Карелия</w:t>
      </w:r>
      <w:r>
        <w:t>, выполненного по заказу проектного офиса по развитию Арктики.</w:t>
      </w:r>
    </w:p>
    <w:p w14:paraId="6C26D373" w14:textId="3F4795C7" w:rsidR="0074618D" w:rsidRPr="00120974" w:rsidRDefault="0074618D" w:rsidP="005F024F">
      <w:r w:rsidRPr="00060441">
        <w:t>В целях оценки плотности расположения атт</w:t>
      </w:r>
      <w:r w:rsidR="00D6648C" w:rsidRPr="00060441">
        <w:t>рактивных природных, культурных и других</w:t>
      </w:r>
      <w:r w:rsidRPr="00060441">
        <w:t xml:space="preserve"> туристических объектов был проведен анализ </w:t>
      </w:r>
      <w:r w:rsidR="00D50EC9">
        <w:t>а</w:t>
      </w:r>
      <w:r w:rsidR="004262CB" w:rsidRPr="00060441">
        <w:t>рктических территорий девяти</w:t>
      </w:r>
      <w:r w:rsidR="00D6648C" w:rsidRPr="00060441">
        <w:t xml:space="preserve"> регионов РФ</w:t>
      </w:r>
      <w:r w:rsidR="004262CB" w:rsidRPr="00060441">
        <w:t xml:space="preserve"> </w:t>
      </w:r>
      <w:r w:rsidRPr="00060441">
        <w:t xml:space="preserve">методом картографического исследования. </w:t>
      </w:r>
      <w:r w:rsidR="00857DE6" w:rsidRPr="00060441">
        <w:t xml:space="preserve">Методом тайного клиента и </w:t>
      </w:r>
      <w:r w:rsidR="00167442" w:rsidRPr="00060441">
        <w:t>анализом сайтов туристических фирм</w:t>
      </w:r>
      <w:r w:rsidRPr="00060441">
        <w:t xml:space="preserve"> была сформирована база туристических объектов</w:t>
      </w:r>
      <w:r w:rsidR="00D6648C" w:rsidRPr="00060441">
        <w:t>,</w:t>
      </w:r>
      <w:r w:rsidRPr="00060441">
        <w:t xml:space="preserve"> которые в последствии были нанесены на карту с помощью сервисов </w:t>
      </w:r>
      <w:r w:rsidR="00D50EC9">
        <w:t>онлайн картографирования</w:t>
      </w:r>
      <w:r w:rsidRPr="00060441">
        <w:t xml:space="preserve"> с выделением типологии туристических аттракций</w:t>
      </w:r>
      <w:r w:rsidR="004C1957" w:rsidRPr="00060441">
        <w:t>.</w:t>
      </w:r>
      <w:r w:rsidR="00413A37" w:rsidRPr="00060441">
        <w:t xml:space="preserve"> </w:t>
      </w:r>
      <w:r w:rsidRPr="00060441">
        <w:t>Посредством созданных карт графическим способом были определены потенциальные территории для формирования рекомендаций по созданию новых туристических кластеров.</w:t>
      </w:r>
      <w:r w:rsidR="00C963A7" w:rsidRPr="00120974">
        <w:t xml:space="preserve"> </w:t>
      </w:r>
      <w:r w:rsidRPr="00120974">
        <w:t>На основе предложений туристических операторов была сформирована карта частотности упоминания туристических объектов в туристических маршрутах, позволяющая проанализировать целесообразность создания туристического кластера на основе критериев кластерного формирования.</w:t>
      </w:r>
    </w:p>
    <w:p w14:paraId="288AC62C" w14:textId="1B9DBBD3" w:rsidR="0074618D" w:rsidRDefault="0074618D" w:rsidP="00120974">
      <w:r w:rsidRPr="00120974">
        <w:t>Сформированная система критериев</w:t>
      </w:r>
      <w:r w:rsidR="004262CB" w:rsidRPr="00120974">
        <w:t xml:space="preserve">, включавшая территориально-пространственный, организационно-структурный и административный </w:t>
      </w:r>
      <w:r w:rsidR="00D366EB" w:rsidRPr="00120974">
        <w:t>критерии, позволила</w:t>
      </w:r>
      <w:r w:rsidRPr="00120974">
        <w:t xml:space="preserve"> </w:t>
      </w:r>
      <w:r w:rsidR="004262CB" w:rsidRPr="00120974">
        <w:t xml:space="preserve">авторам </w:t>
      </w:r>
      <w:r w:rsidRPr="00120974">
        <w:t>выявить более 15 потенци</w:t>
      </w:r>
      <w:r w:rsidR="004262CB" w:rsidRPr="00120974">
        <w:t>альных кластеров на территории а</w:t>
      </w:r>
      <w:r w:rsidRPr="00120974">
        <w:t>рктической зоны</w:t>
      </w:r>
      <w:r w:rsidR="004262CB" w:rsidRPr="00120974">
        <w:t xml:space="preserve"> РФ</w:t>
      </w:r>
      <w:r w:rsidRPr="00120974">
        <w:t>. В хо</w:t>
      </w:r>
      <w:r w:rsidR="004262CB" w:rsidRPr="00120974">
        <w:t xml:space="preserve">де исследования была собрана информация о более 500 туристических аттракциях, </w:t>
      </w:r>
      <w:r w:rsidR="00D366EB" w:rsidRPr="00120974">
        <w:t>расположенных на</w:t>
      </w:r>
      <w:r w:rsidR="004262CB" w:rsidRPr="00120974">
        <w:t xml:space="preserve"> данной </w:t>
      </w:r>
      <w:r w:rsidRPr="00120974">
        <w:t>территории</w:t>
      </w:r>
      <w:r w:rsidR="004262CB" w:rsidRPr="00120974">
        <w:t xml:space="preserve">, а также изучены </w:t>
      </w:r>
      <w:r w:rsidRPr="00120974">
        <w:t>существующие прогр</w:t>
      </w:r>
      <w:r w:rsidR="004262CB" w:rsidRPr="00120974">
        <w:t>аммы развития а</w:t>
      </w:r>
      <w:r w:rsidRPr="00120974">
        <w:t>рктического туризма</w:t>
      </w:r>
      <w:r w:rsidR="004262CB" w:rsidRPr="00120974">
        <w:t xml:space="preserve"> в девяти </w:t>
      </w:r>
      <w:r w:rsidR="004F5952" w:rsidRPr="00120974">
        <w:t xml:space="preserve">регионах </w:t>
      </w:r>
      <w:r w:rsidR="006216D7">
        <w:t>А</w:t>
      </w:r>
      <w:r w:rsidR="004F5952" w:rsidRPr="00120974">
        <w:t>рктической зоны РФ</w:t>
      </w:r>
      <w:r w:rsidRPr="00120974">
        <w:t>.</w:t>
      </w:r>
    </w:p>
    <w:p w14:paraId="64851116" w14:textId="709A06D3" w:rsidR="004C2EF1" w:rsidRPr="00120974" w:rsidRDefault="004C2EF1" w:rsidP="004C2EF1">
      <w:r w:rsidRPr="00120974">
        <w:t xml:space="preserve">Важно отметить, что до сих пор ни одна территория </w:t>
      </w:r>
      <w:r>
        <w:t>А</w:t>
      </w:r>
      <w:r w:rsidRPr="00120974">
        <w:t xml:space="preserve">рктической зоны РФ не входит в программу развития особых экономических зон туристско-рекреационного типа. Необходимость государственной поддержки туристической отрасли регионов Арктической зоны обуславливается высоким порогом для входа инвесторов, низким количеством туристов и дороговизной туров. Инвестиционная привлекательность в такой ситуации весьма незначительна для устойчивого развития отрасли. Поэтому именно кластерный подход может повысить инвестиционную привлекательность туристической отрасли в </w:t>
      </w:r>
      <w:r>
        <w:t>А</w:t>
      </w:r>
      <w:r w:rsidRPr="00120974">
        <w:t>рктической зоне, улучшить социально-экономическое положение регионов и обеспечить развитие устойчивого туризма.</w:t>
      </w:r>
    </w:p>
    <w:p w14:paraId="6EE14AB1" w14:textId="39CBAB4B" w:rsidR="00C963A7" w:rsidRPr="00120974" w:rsidRDefault="00C963A7" w:rsidP="00120974">
      <w:r w:rsidRPr="00120974">
        <w:t xml:space="preserve">Таким образом, рекомендации, сформированные в данном исследовании, базируются на систематизации туристических аттракций, </w:t>
      </w:r>
      <w:r w:rsidR="00D366EB" w:rsidRPr="00120974">
        <w:t>предлагаемых в</w:t>
      </w:r>
      <w:r w:rsidRPr="00120974">
        <w:t xml:space="preserve"> составе турпродуктов, как основе формирования существующих и потенциальных туристических кластеров. </w:t>
      </w:r>
    </w:p>
    <w:p w14:paraId="6C63EB5F" w14:textId="1CB0CC17" w:rsidR="00B535BC" w:rsidRDefault="0074618D" w:rsidP="00120974">
      <w:r w:rsidRPr="00120974">
        <w:t xml:space="preserve">Результатом исследования </w:t>
      </w:r>
      <w:r w:rsidR="004F5952" w:rsidRPr="00120974">
        <w:t xml:space="preserve">является </w:t>
      </w:r>
      <w:r w:rsidRPr="00120974">
        <w:t xml:space="preserve">обоснование дальнейших </w:t>
      </w:r>
      <w:r w:rsidR="004F5952" w:rsidRPr="00120974">
        <w:t xml:space="preserve">шагов по формированию туристических кластеров </w:t>
      </w:r>
      <w:r w:rsidRPr="00120974">
        <w:t xml:space="preserve">на изучаемой территории для более всестороннего и эффективного использования имеющихся на данных территориях природных, исторических и культурных ресурсов. </w:t>
      </w:r>
      <w:r w:rsidR="00C963A7" w:rsidRPr="00120974">
        <w:t xml:space="preserve">Результатом работы является также </w:t>
      </w:r>
      <w:r w:rsidRPr="00120974">
        <w:t xml:space="preserve">обоснование потребности в различных форматах государственной поддержки резидентов кластеров, что позволит ускорить развитие туризма в </w:t>
      </w:r>
      <w:r w:rsidR="00D50EC9">
        <w:t>а</w:t>
      </w:r>
      <w:r w:rsidR="00C963A7" w:rsidRPr="00120974">
        <w:t xml:space="preserve">рктических </w:t>
      </w:r>
      <w:r w:rsidRPr="00120974">
        <w:t xml:space="preserve">регионах. Полученные результаты целесообразно учитывать в процессе принятия решений по </w:t>
      </w:r>
      <w:r w:rsidR="00C963A7" w:rsidRPr="00120974">
        <w:t>развитию</w:t>
      </w:r>
      <w:r w:rsidRPr="00120974">
        <w:t xml:space="preserve"> туризма </w:t>
      </w:r>
      <w:r w:rsidR="00C963A7" w:rsidRPr="00120974">
        <w:t xml:space="preserve">в </w:t>
      </w:r>
      <w:r w:rsidRPr="00120974">
        <w:t>Арктической</w:t>
      </w:r>
      <w:r w:rsidR="00C963A7" w:rsidRPr="00120974">
        <w:t xml:space="preserve"> зоне РФ</w:t>
      </w:r>
      <w:r w:rsidRPr="00120974">
        <w:t>.</w:t>
      </w:r>
    </w:p>
    <w:p w14:paraId="3561565B" w14:textId="77777777" w:rsidR="00B535BC" w:rsidRDefault="00B535BC">
      <w:pPr>
        <w:spacing w:after="160" w:line="259" w:lineRule="auto"/>
        <w:ind w:firstLine="0"/>
        <w:jc w:val="left"/>
      </w:pPr>
      <w:r>
        <w:br w:type="page"/>
      </w:r>
    </w:p>
    <w:p w14:paraId="536BB3E5" w14:textId="47590AE3" w:rsidR="00622BDD" w:rsidRPr="00622BDD" w:rsidRDefault="00622BDD" w:rsidP="00622BDD">
      <w:pPr>
        <w:pStyle w:val="a3"/>
        <w:spacing w:after="0" w:line="360" w:lineRule="auto"/>
        <w:jc w:val="center"/>
        <w:rPr>
          <w:sz w:val="28"/>
          <w:szCs w:val="32"/>
          <w:lang w:val="en-US"/>
        </w:rPr>
      </w:pPr>
      <w:r w:rsidRPr="00622BDD">
        <w:rPr>
          <w:sz w:val="28"/>
          <w:szCs w:val="32"/>
        </w:rPr>
        <w:lastRenderedPageBreak/>
        <w:t>Список</w:t>
      </w:r>
      <w:r w:rsidRPr="00622BDD">
        <w:rPr>
          <w:sz w:val="28"/>
          <w:szCs w:val="32"/>
          <w:lang w:val="en-US"/>
        </w:rPr>
        <w:t xml:space="preserve"> </w:t>
      </w:r>
      <w:r w:rsidRPr="00622BDD">
        <w:rPr>
          <w:sz w:val="28"/>
          <w:szCs w:val="32"/>
        </w:rPr>
        <w:t>и</w:t>
      </w:r>
      <w:r>
        <w:rPr>
          <w:sz w:val="28"/>
          <w:szCs w:val="32"/>
        </w:rPr>
        <w:t>сточников</w:t>
      </w:r>
    </w:p>
    <w:p w14:paraId="1F467C79" w14:textId="394CD3F2" w:rsidR="008A6741" w:rsidRPr="008A6741" w:rsidRDefault="00B535BC" w:rsidP="00622BDD">
      <w:pPr>
        <w:pStyle w:val="a3"/>
        <w:spacing w:after="0"/>
        <w:rPr>
          <w:lang w:val="en-US"/>
        </w:rPr>
      </w:pPr>
      <w:r>
        <w:fldChar w:fldCharType="begin"/>
      </w:r>
      <w:r w:rsidR="008A6741">
        <w:rPr>
          <w:lang w:val="en-US"/>
        </w:rPr>
        <w:instrText xml:space="preserve"> ADDIN ZOTERO_BIBL {"uncited":[],"omitted":[],"custom":[]} CSL_BIBLIOGRAPHY </w:instrText>
      </w:r>
      <w:r>
        <w:fldChar w:fldCharType="separate"/>
      </w:r>
      <w:r w:rsidR="008A6741" w:rsidRPr="008A6741">
        <w:rPr>
          <w:lang w:val="en-US"/>
        </w:rPr>
        <w:t>1. Schubert S.F., Schamel G. Sustainable tourism development: A dynamic model incorporating resident spillovers//Tourism Economics,  2020,  Sustainable tourism development,  P. 1354816620934552.</w:t>
      </w:r>
    </w:p>
    <w:p w14:paraId="6E21E002" w14:textId="77777777" w:rsidR="008A6741" w:rsidRPr="008A6741" w:rsidRDefault="008A6741" w:rsidP="00622BDD">
      <w:pPr>
        <w:pStyle w:val="a3"/>
        <w:spacing w:after="0"/>
        <w:rPr>
          <w:lang w:val="en-US"/>
        </w:rPr>
      </w:pPr>
      <w:r w:rsidRPr="008A6741">
        <w:rPr>
          <w:lang w:val="en-US"/>
        </w:rPr>
        <w:t xml:space="preserve">2. Tyrrell T.J., Johnston R.J. Tourism sustainability, resiliency and dynamics: Towards a more comprehensive perspective//Tourism and Hospitality Research,  2008,  </w:t>
      </w:r>
      <w:r w:rsidRPr="008A6741">
        <w:t>Т</w:t>
      </w:r>
      <w:r w:rsidRPr="008A6741">
        <w:rPr>
          <w:lang w:val="en-US"/>
        </w:rPr>
        <w:t>. 8,  Tourism sustainability, resiliency and dynamics,  N 1,  C. 14-24.</w:t>
      </w:r>
    </w:p>
    <w:p w14:paraId="249B9375" w14:textId="77777777" w:rsidR="008A6741" w:rsidRPr="008A6741" w:rsidRDefault="008A6741" w:rsidP="00622BDD">
      <w:pPr>
        <w:pStyle w:val="a3"/>
        <w:spacing w:after="0"/>
        <w:rPr>
          <w:lang w:val="en-US"/>
        </w:rPr>
      </w:pPr>
      <w:r w:rsidRPr="008A6741">
        <w:rPr>
          <w:lang w:val="en-US"/>
        </w:rPr>
        <w:t xml:space="preserve">3. Gardiner S., Scott N. Successful tourism clusters: Passion in paradise.//Annals of Tourism Research,  2014,  </w:t>
      </w:r>
      <w:r w:rsidRPr="008A6741">
        <w:t>Т</w:t>
      </w:r>
      <w:r w:rsidRPr="008A6741">
        <w:rPr>
          <w:lang w:val="en-US"/>
        </w:rPr>
        <w:t>. 46,  C. 171-173.</w:t>
      </w:r>
    </w:p>
    <w:p w14:paraId="7F74A42D" w14:textId="77777777" w:rsidR="008A6741" w:rsidRPr="008A6741" w:rsidRDefault="008A6741" w:rsidP="00622BDD">
      <w:pPr>
        <w:pStyle w:val="a3"/>
        <w:spacing w:after="0"/>
        <w:rPr>
          <w:lang w:val="en-US"/>
        </w:rPr>
      </w:pPr>
      <w:r w:rsidRPr="008A6741">
        <w:rPr>
          <w:lang w:val="en-US"/>
        </w:rPr>
        <w:t xml:space="preserve">4. Lee Y.-J.A., Kim J., Jang S. Intertemporal Tourism Clusters and Community Resilience//The Professional Geographer,  2021,  </w:t>
      </w:r>
      <w:r w:rsidRPr="008A6741">
        <w:t>Т</w:t>
      </w:r>
      <w:r w:rsidRPr="008A6741">
        <w:rPr>
          <w:lang w:val="en-US"/>
        </w:rPr>
        <w:t>. 73,  N 3,  C. 567-572.</w:t>
      </w:r>
    </w:p>
    <w:p w14:paraId="38CB46C9" w14:textId="77777777" w:rsidR="008A6741" w:rsidRPr="008A6741" w:rsidRDefault="008A6741" w:rsidP="00622BDD">
      <w:pPr>
        <w:pStyle w:val="a3"/>
        <w:spacing w:after="0"/>
        <w:rPr>
          <w:lang w:val="en-US"/>
        </w:rPr>
      </w:pPr>
      <w:r w:rsidRPr="008A6741">
        <w:rPr>
          <w:lang w:val="en-US"/>
        </w:rPr>
        <w:t>5. Kalachnikova M.Y., Shaparov A.E., Shadrina O.N., Myakshin V.N. Tourist Destinations in the Regions of the Russian Arctic: Opportunities and Obstacles to Development//Revista ESPACIOS,  2020,  Vol. 41,  Tourist Destinations in the Regions of the Russian Arctic,  No. 17.</w:t>
      </w:r>
    </w:p>
    <w:p w14:paraId="69677159" w14:textId="77777777" w:rsidR="008A6741" w:rsidRPr="008A6741" w:rsidRDefault="008A6741" w:rsidP="00622BDD">
      <w:pPr>
        <w:pStyle w:val="a3"/>
        <w:spacing w:after="0"/>
      </w:pPr>
      <w:r w:rsidRPr="008A6741">
        <w:t>6. Логунцова И.В. ОСОБЕННОСТИ РАЗВИТИЯ ТУРИЗМА В АРКТИЧЕСКОЙ ЗОНЕ РОССИИ//Государственное управление. Электронный вестник,  2021,  N 87,  C. 39-47.</w:t>
      </w:r>
    </w:p>
    <w:p w14:paraId="1771E4EB" w14:textId="479AA44D" w:rsidR="0074618D" w:rsidRPr="00120974" w:rsidRDefault="00B535BC" w:rsidP="00622BDD">
      <w:pPr>
        <w:ind w:firstLine="0"/>
      </w:pPr>
      <w:r>
        <w:fldChar w:fldCharType="end"/>
      </w:r>
    </w:p>
    <w:sectPr w:rsidR="0074618D" w:rsidRPr="00120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8D"/>
    <w:rsid w:val="00060441"/>
    <w:rsid w:val="0007150A"/>
    <w:rsid w:val="00092D5F"/>
    <w:rsid w:val="000A2DC4"/>
    <w:rsid w:val="000F5C1C"/>
    <w:rsid w:val="00117176"/>
    <w:rsid w:val="00120974"/>
    <w:rsid w:val="00123CB4"/>
    <w:rsid w:val="00150D6D"/>
    <w:rsid w:val="00167442"/>
    <w:rsid w:val="001F54A0"/>
    <w:rsid w:val="00242522"/>
    <w:rsid w:val="002A47DC"/>
    <w:rsid w:val="0030148B"/>
    <w:rsid w:val="003028C2"/>
    <w:rsid w:val="0033571E"/>
    <w:rsid w:val="00357FA2"/>
    <w:rsid w:val="003602CB"/>
    <w:rsid w:val="003E4C03"/>
    <w:rsid w:val="00406551"/>
    <w:rsid w:val="00413A37"/>
    <w:rsid w:val="00422787"/>
    <w:rsid w:val="004262CB"/>
    <w:rsid w:val="00432774"/>
    <w:rsid w:val="00455DD3"/>
    <w:rsid w:val="004811FA"/>
    <w:rsid w:val="004C1957"/>
    <w:rsid w:val="004C2EF1"/>
    <w:rsid w:val="004F5952"/>
    <w:rsid w:val="00550F86"/>
    <w:rsid w:val="005D194B"/>
    <w:rsid w:val="005F024F"/>
    <w:rsid w:val="006216D7"/>
    <w:rsid w:val="00622BDD"/>
    <w:rsid w:val="006504B5"/>
    <w:rsid w:val="00654969"/>
    <w:rsid w:val="006C1B7F"/>
    <w:rsid w:val="006D633D"/>
    <w:rsid w:val="00736CCA"/>
    <w:rsid w:val="0074417F"/>
    <w:rsid w:val="0074618D"/>
    <w:rsid w:val="007B79B5"/>
    <w:rsid w:val="007D0281"/>
    <w:rsid w:val="007D79A1"/>
    <w:rsid w:val="007F05D8"/>
    <w:rsid w:val="008113C6"/>
    <w:rsid w:val="008237DA"/>
    <w:rsid w:val="008478A9"/>
    <w:rsid w:val="00857DE6"/>
    <w:rsid w:val="0086586C"/>
    <w:rsid w:val="008A6741"/>
    <w:rsid w:val="008D2914"/>
    <w:rsid w:val="00916471"/>
    <w:rsid w:val="00936D62"/>
    <w:rsid w:val="009A4F77"/>
    <w:rsid w:val="009D7DBD"/>
    <w:rsid w:val="00A62306"/>
    <w:rsid w:val="00A83D61"/>
    <w:rsid w:val="00A87713"/>
    <w:rsid w:val="00B535BC"/>
    <w:rsid w:val="00BC3391"/>
    <w:rsid w:val="00C42501"/>
    <w:rsid w:val="00C76907"/>
    <w:rsid w:val="00C963A7"/>
    <w:rsid w:val="00CA643C"/>
    <w:rsid w:val="00D135CC"/>
    <w:rsid w:val="00D366EB"/>
    <w:rsid w:val="00D50EC9"/>
    <w:rsid w:val="00D6648C"/>
    <w:rsid w:val="00E0506A"/>
    <w:rsid w:val="00E72FE6"/>
    <w:rsid w:val="00E81CC9"/>
    <w:rsid w:val="00E95D5A"/>
    <w:rsid w:val="00EC640D"/>
    <w:rsid w:val="00F81CCB"/>
    <w:rsid w:val="00FB3A00"/>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310E"/>
  <w15:chartTrackingRefBased/>
  <w15:docId w15:val="{78F34DC8-0F7B-4B48-B852-BA58EBC0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974"/>
    <w:pPr>
      <w:spacing w:after="0" w:line="240" w:lineRule="auto"/>
      <w:ind w:firstLine="709"/>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B535BC"/>
    <w:pPr>
      <w:spacing w:after="240"/>
      <w:ind w:firstLine="0"/>
    </w:pPr>
  </w:style>
  <w:style w:type="character" w:styleId="a4">
    <w:name w:val="annotation reference"/>
    <w:basedOn w:val="a0"/>
    <w:uiPriority w:val="99"/>
    <w:semiHidden/>
    <w:unhideWhenUsed/>
    <w:rsid w:val="007D79A1"/>
    <w:rPr>
      <w:sz w:val="16"/>
      <w:szCs w:val="16"/>
    </w:rPr>
  </w:style>
  <w:style w:type="paragraph" w:styleId="a5">
    <w:name w:val="annotation text"/>
    <w:basedOn w:val="a"/>
    <w:link w:val="a6"/>
    <w:uiPriority w:val="99"/>
    <w:unhideWhenUsed/>
    <w:rsid w:val="007D79A1"/>
    <w:rPr>
      <w:sz w:val="20"/>
      <w:szCs w:val="20"/>
    </w:rPr>
  </w:style>
  <w:style w:type="character" w:customStyle="1" w:styleId="a6">
    <w:name w:val="Текст примечания Знак"/>
    <w:basedOn w:val="a0"/>
    <w:link w:val="a5"/>
    <w:uiPriority w:val="99"/>
    <w:rsid w:val="007D79A1"/>
    <w:rPr>
      <w:rFonts w:ascii="Times New Roman" w:hAnsi="Times New Roman"/>
      <w:sz w:val="20"/>
      <w:szCs w:val="20"/>
    </w:rPr>
  </w:style>
  <w:style w:type="paragraph" w:styleId="a7">
    <w:name w:val="annotation subject"/>
    <w:basedOn w:val="a5"/>
    <w:next w:val="a5"/>
    <w:link w:val="a8"/>
    <w:uiPriority w:val="99"/>
    <w:semiHidden/>
    <w:unhideWhenUsed/>
    <w:rsid w:val="007D79A1"/>
    <w:rPr>
      <w:b/>
      <w:bCs/>
    </w:rPr>
  </w:style>
  <w:style w:type="character" w:customStyle="1" w:styleId="a8">
    <w:name w:val="Тема примечания Знак"/>
    <w:basedOn w:val="a6"/>
    <w:link w:val="a7"/>
    <w:uiPriority w:val="99"/>
    <w:semiHidden/>
    <w:rsid w:val="007D79A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Гордин Валерий Эрнстович</dc:creator>
  <cp:keywords/>
  <dc:description/>
  <cp:lastModifiedBy>Константин Гергенредер</cp:lastModifiedBy>
  <cp:revision>2</cp:revision>
  <dcterms:created xsi:type="dcterms:W3CDTF">2021-11-25T14:40:00Z</dcterms:created>
  <dcterms:modified xsi:type="dcterms:W3CDTF">2021-11-25T14:40:00Z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id="M8R57gv6"/&gt;&lt;style id="http://firescience.ru/project/zoterogost/7322017.html" locale="ru-RU"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