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452A7" w14:textId="7A0C0DE8" w:rsidR="007850B7" w:rsidRDefault="003E279E" w:rsidP="003E279E">
      <w:pPr>
        <w:jc w:val="right"/>
        <w:rPr>
          <w:rFonts w:ascii="Times New Roman" w:hAnsi="Times New Roman" w:cs="Times New Roman"/>
          <w:b/>
          <w:lang w:val="ru-RU"/>
        </w:rPr>
      </w:pPr>
      <w:r w:rsidRPr="003E279E">
        <w:rPr>
          <w:rFonts w:ascii="Times New Roman" w:hAnsi="Times New Roman" w:cs="Times New Roman"/>
          <w:b/>
          <w:lang w:val="ru-RU"/>
        </w:rPr>
        <w:t xml:space="preserve">Rodionova Y., </w:t>
      </w:r>
      <w:proofErr w:type="spellStart"/>
      <w:r w:rsidRPr="003E279E">
        <w:rPr>
          <w:rFonts w:ascii="Times New Roman" w:hAnsi="Times New Roman" w:cs="Times New Roman"/>
          <w:b/>
          <w:lang w:val="ru-RU"/>
        </w:rPr>
        <w:t>Yakovlev</w:t>
      </w:r>
      <w:proofErr w:type="spellEnd"/>
      <w:r w:rsidRPr="003E279E">
        <w:rPr>
          <w:rFonts w:ascii="Times New Roman" w:hAnsi="Times New Roman" w:cs="Times New Roman"/>
          <w:b/>
          <w:lang w:val="ru-RU"/>
        </w:rPr>
        <w:t xml:space="preserve"> A.</w:t>
      </w:r>
    </w:p>
    <w:p w14:paraId="55A36FFD" w14:textId="77777777" w:rsidR="003E279E" w:rsidRPr="002504DF" w:rsidRDefault="003E279E" w:rsidP="003E279E">
      <w:pPr>
        <w:jc w:val="right"/>
        <w:rPr>
          <w:rFonts w:ascii="Times New Roman" w:hAnsi="Times New Roman" w:cs="Times New Roman"/>
          <w:lang w:val="en-US"/>
        </w:rPr>
      </w:pPr>
    </w:p>
    <w:p w14:paraId="3DC7FA8A" w14:textId="20865700" w:rsidR="007850B7" w:rsidRPr="002504DF" w:rsidRDefault="002504DF" w:rsidP="002504DF">
      <w:pPr>
        <w:jc w:val="center"/>
        <w:rPr>
          <w:rFonts w:ascii="Times New Roman" w:hAnsi="Times New Roman" w:cs="Times New Roman"/>
          <w:b/>
          <w:lang w:val="en-US"/>
        </w:rPr>
      </w:pPr>
      <w:r>
        <w:rPr>
          <w:rFonts w:ascii="Times New Roman" w:hAnsi="Times New Roman" w:cs="Times New Roman"/>
          <w:b/>
          <w:lang w:val="en-US"/>
        </w:rPr>
        <w:t>Public</w:t>
      </w:r>
      <w:r w:rsidRPr="002504DF">
        <w:rPr>
          <w:rFonts w:ascii="Times New Roman" w:hAnsi="Times New Roman" w:cs="Times New Roman"/>
          <w:b/>
          <w:lang w:val="en-US"/>
        </w:rPr>
        <w:t xml:space="preserve"> Procurement and Import Substitution in Russian Industry after 2014</w:t>
      </w:r>
    </w:p>
    <w:p w14:paraId="1EA2889A" w14:textId="77777777" w:rsidR="002504DF" w:rsidRPr="002504DF" w:rsidRDefault="002504DF" w:rsidP="001F7120">
      <w:pPr>
        <w:jc w:val="both"/>
        <w:rPr>
          <w:rFonts w:ascii="Times New Roman" w:hAnsi="Times New Roman" w:cs="Times New Roman"/>
          <w:b/>
          <w:i/>
          <w:lang w:val="en-US"/>
        </w:rPr>
      </w:pPr>
    </w:p>
    <w:p w14:paraId="25B27D3E" w14:textId="27205574" w:rsidR="003E279E" w:rsidRPr="003E279E" w:rsidRDefault="003E279E" w:rsidP="002E0CD8">
      <w:pPr>
        <w:ind w:firstLine="709"/>
        <w:jc w:val="both"/>
        <w:rPr>
          <w:rFonts w:ascii="Times New Roman" w:hAnsi="Times New Roman" w:cs="Times New Roman"/>
          <w:lang w:val="en-US"/>
        </w:rPr>
      </w:pPr>
      <w:r w:rsidRPr="003E279E">
        <w:rPr>
          <w:rFonts w:ascii="Times New Roman" w:hAnsi="Times New Roman" w:cs="Times New Roman"/>
          <w:lang w:val="en-US"/>
        </w:rPr>
        <w:t xml:space="preserve">In any economy, the state makes a demand for the goods, works and services it needs, and this demand is important for enterprises in the real sector, including industry. However, during crises, against the background of a general reduction in demand, the significance of this factor always </w:t>
      </w:r>
      <w:r w:rsidR="006762DD" w:rsidRPr="003E279E">
        <w:rPr>
          <w:rFonts w:ascii="Times New Roman" w:hAnsi="Times New Roman" w:cs="Times New Roman"/>
          <w:lang w:val="en-US"/>
        </w:rPr>
        <w:t>sharply</w:t>
      </w:r>
      <w:r w:rsidR="006762DD" w:rsidRPr="003E279E">
        <w:rPr>
          <w:rFonts w:ascii="Times New Roman" w:hAnsi="Times New Roman" w:cs="Times New Roman"/>
          <w:lang w:val="en-US"/>
        </w:rPr>
        <w:t xml:space="preserve"> </w:t>
      </w:r>
      <w:r w:rsidRPr="003E279E">
        <w:rPr>
          <w:rFonts w:ascii="Times New Roman" w:hAnsi="Times New Roman" w:cs="Times New Roman"/>
          <w:lang w:val="en-US"/>
        </w:rPr>
        <w:t>increases. These processes were also observed in Russia, where enterprises of the real sector after the global crisis of 2008-2009. faced a new shock in 2014-2015, which was caused by international sanctions against Russia in connection with the annexation of Crimea and the conflict in Ukraine, the subsequent fall in oil prices, the devaluation of the ruble and a 10% reduction in household incomes. However, in the context of the contraction of the private consumer market, the public procurement market after the crisis of 2014-2015. did not shrink. At the same time, as part of ongoing pu</w:t>
      </w:r>
      <w:bookmarkStart w:id="0" w:name="_GoBack"/>
      <w:bookmarkEnd w:id="0"/>
      <w:r w:rsidRPr="003E279E">
        <w:rPr>
          <w:rFonts w:ascii="Times New Roman" w:hAnsi="Times New Roman" w:cs="Times New Roman"/>
          <w:lang w:val="en-US"/>
        </w:rPr>
        <w:t>blic procurement, the government has taken a course towards import substitution with the introduction of various protectionist measures to stimulate domestic purchases of high-tech products and restrict imports.</w:t>
      </w:r>
    </w:p>
    <w:p w14:paraId="4867B061" w14:textId="7A80AC0C" w:rsidR="003E279E" w:rsidRPr="003E279E" w:rsidRDefault="003E279E" w:rsidP="002E0CD8">
      <w:pPr>
        <w:ind w:firstLine="709"/>
        <w:jc w:val="both"/>
        <w:rPr>
          <w:rFonts w:ascii="Times New Roman" w:hAnsi="Times New Roman" w:cs="Times New Roman"/>
          <w:lang w:val="en-US"/>
        </w:rPr>
      </w:pPr>
      <w:r w:rsidRPr="003E279E">
        <w:rPr>
          <w:rFonts w:ascii="Times New Roman" w:hAnsi="Times New Roman" w:cs="Times New Roman"/>
          <w:lang w:val="en-US"/>
        </w:rPr>
        <w:t>In this paper, based on a survey of manufacturing enterprises conducted by the I</w:t>
      </w:r>
      <w:r>
        <w:rPr>
          <w:rFonts w:ascii="Times New Roman" w:hAnsi="Times New Roman" w:cs="Times New Roman"/>
          <w:lang w:val="en-US"/>
        </w:rPr>
        <w:t>IMS</w:t>
      </w:r>
      <w:r w:rsidRPr="003E279E">
        <w:rPr>
          <w:rFonts w:ascii="Times New Roman" w:hAnsi="Times New Roman" w:cs="Times New Roman"/>
          <w:lang w:val="en-US"/>
        </w:rPr>
        <w:t xml:space="preserve"> HSE in 2018, we analyze the impact of an enterprise's dependence on imports on the likelihood of receiving </w:t>
      </w:r>
      <w:r>
        <w:rPr>
          <w:rFonts w:ascii="Times New Roman" w:hAnsi="Times New Roman" w:cs="Times New Roman"/>
          <w:lang w:val="en-US"/>
        </w:rPr>
        <w:t>public contracts</w:t>
      </w:r>
      <w:r w:rsidRPr="003E279E">
        <w:rPr>
          <w:rFonts w:ascii="Times New Roman" w:hAnsi="Times New Roman" w:cs="Times New Roman"/>
          <w:lang w:val="en-US"/>
        </w:rPr>
        <w:t xml:space="preserve">. The survey was representative of manufacturing industries as well as groups of small, medium and large enterprises. In addition, the 2018 survey was also representative of the federal districts. In the survey, we asked respondents about the main parameters of the activities of their enterprises, including participation in </w:t>
      </w:r>
      <w:r>
        <w:rPr>
          <w:rFonts w:ascii="Times New Roman" w:hAnsi="Times New Roman" w:cs="Times New Roman"/>
          <w:lang w:val="en-US"/>
        </w:rPr>
        <w:t>public procurement</w:t>
      </w:r>
      <w:r w:rsidRPr="003E279E">
        <w:rPr>
          <w:rFonts w:ascii="Times New Roman" w:hAnsi="Times New Roman" w:cs="Times New Roman"/>
          <w:lang w:val="en-US"/>
        </w:rPr>
        <w:t>, the availability of raw materials, materials, components for production purchased directly from abroad, and the degree of dependence of the enterprise on these products. Additionally, we used data on the sectoral and regional affiliation of the respondent enterprises, the administrative status of settlements and the characteristics of the regions, the structure of ownership, belonging to a business group, membership in business associations, interactions with the authorities, as well as the personal characteristics of the respondents.</w:t>
      </w:r>
    </w:p>
    <w:p w14:paraId="52EEE098" w14:textId="767D23E4" w:rsidR="003E279E" w:rsidRPr="003E279E" w:rsidRDefault="003E279E" w:rsidP="000A2349">
      <w:pPr>
        <w:ind w:firstLine="709"/>
        <w:jc w:val="both"/>
        <w:rPr>
          <w:rFonts w:ascii="Times New Roman" w:hAnsi="Times New Roman" w:cs="Times New Roman"/>
          <w:lang w:val="en-US"/>
        </w:rPr>
      </w:pPr>
      <w:r w:rsidRPr="003E279E">
        <w:rPr>
          <w:rFonts w:ascii="Times New Roman" w:hAnsi="Times New Roman" w:cs="Times New Roman"/>
          <w:lang w:val="en-US"/>
        </w:rPr>
        <w:t xml:space="preserve">The analysis showed that in 2016–2017, 39% of medium and large firms had </w:t>
      </w:r>
      <w:r>
        <w:rPr>
          <w:rFonts w:ascii="Times New Roman" w:hAnsi="Times New Roman" w:cs="Times New Roman"/>
          <w:lang w:val="en-US"/>
        </w:rPr>
        <w:t>public procurement contracts</w:t>
      </w:r>
      <w:r w:rsidRPr="003E279E">
        <w:rPr>
          <w:rFonts w:ascii="Times New Roman" w:hAnsi="Times New Roman" w:cs="Times New Roman"/>
          <w:lang w:val="en-US"/>
        </w:rPr>
        <w:t xml:space="preserve"> in the manufacturing industry. However, among the small firms that took part in the survey, only 22% received </w:t>
      </w:r>
      <w:r>
        <w:rPr>
          <w:rFonts w:ascii="Times New Roman" w:hAnsi="Times New Roman" w:cs="Times New Roman"/>
          <w:lang w:val="en-US"/>
        </w:rPr>
        <w:t>procurement contracts</w:t>
      </w:r>
      <w:r w:rsidRPr="003E279E">
        <w:rPr>
          <w:rFonts w:ascii="Times New Roman" w:hAnsi="Times New Roman" w:cs="Times New Roman"/>
          <w:lang w:val="en-US"/>
        </w:rPr>
        <w:t xml:space="preserve">, despite the declared preferences in access to </w:t>
      </w:r>
      <w:r>
        <w:rPr>
          <w:rFonts w:ascii="Times New Roman" w:hAnsi="Times New Roman" w:cs="Times New Roman"/>
          <w:lang w:val="en-US"/>
        </w:rPr>
        <w:t>public procurement</w:t>
      </w:r>
      <w:r w:rsidRPr="003E279E">
        <w:rPr>
          <w:rFonts w:ascii="Times New Roman" w:hAnsi="Times New Roman" w:cs="Times New Roman"/>
          <w:lang w:val="en-US"/>
        </w:rPr>
        <w:t xml:space="preserve"> for small businesses. The fact that an enterprise received </w:t>
      </w:r>
      <w:r>
        <w:rPr>
          <w:rFonts w:ascii="Times New Roman" w:hAnsi="Times New Roman" w:cs="Times New Roman"/>
          <w:lang w:val="en-US"/>
        </w:rPr>
        <w:t>public contract</w:t>
      </w:r>
      <w:r w:rsidRPr="003E279E">
        <w:rPr>
          <w:rFonts w:ascii="Times New Roman" w:hAnsi="Times New Roman" w:cs="Times New Roman"/>
          <w:lang w:val="en-US"/>
        </w:rPr>
        <w:t xml:space="preserve">s was used in the models as a dependent variable. Thus, the binary dependent variable took the value "1" if the industrial enterprise received </w:t>
      </w:r>
      <w:r>
        <w:rPr>
          <w:rFonts w:ascii="Times New Roman" w:hAnsi="Times New Roman" w:cs="Times New Roman"/>
          <w:lang w:val="en-US"/>
        </w:rPr>
        <w:t>public contract</w:t>
      </w:r>
      <w:r w:rsidRPr="003E279E">
        <w:rPr>
          <w:rFonts w:ascii="Times New Roman" w:hAnsi="Times New Roman" w:cs="Times New Roman"/>
          <w:lang w:val="en-US"/>
        </w:rPr>
        <w:t>, "0" in the opposite case. The main independent variable in the models was the presence of imports of raw materials, materials, components for production, as well as imports of equipment or technologies.</w:t>
      </w:r>
    </w:p>
    <w:p w14:paraId="68C1DEA1" w14:textId="77777777" w:rsidR="003E279E" w:rsidRPr="003E279E" w:rsidRDefault="003E279E" w:rsidP="002E0CD8">
      <w:pPr>
        <w:ind w:firstLine="709"/>
        <w:jc w:val="both"/>
        <w:rPr>
          <w:rFonts w:ascii="Times New Roman" w:hAnsi="Times New Roman" w:cs="Times New Roman"/>
          <w:lang w:val="en-US"/>
        </w:rPr>
      </w:pPr>
      <w:r w:rsidRPr="003E279E">
        <w:rPr>
          <w:rFonts w:ascii="Times New Roman" w:hAnsi="Times New Roman" w:cs="Times New Roman"/>
          <w:lang w:val="en-US"/>
        </w:rPr>
        <w:t>A feature of the 2018 survey was that, in addition to traditional questions about the presence of certain categories of imports, we also asked a special question about whether there are Russian and foreign analogues for imported goods or services. In particular, respondents were asked to assess the degree of dependence of their enterprises on imports in five categories - "raw materials and materials", "parts, components and assemblies", "machinery and equipment", "technologies", "services, including maintenance and repair ". Respondents were offered the following answers: “</w:t>
      </w:r>
      <w:r w:rsidRPr="003E279E">
        <w:rPr>
          <w:rFonts w:ascii="Times New Roman" w:hAnsi="Times New Roman" w:cs="Times New Roman"/>
          <w:i/>
          <w:lang w:val="en-US"/>
        </w:rPr>
        <w:t>There is no import of this category</w:t>
      </w:r>
      <w:r w:rsidRPr="003E279E">
        <w:rPr>
          <w:rFonts w:ascii="Times New Roman" w:hAnsi="Times New Roman" w:cs="Times New Roman"/>
          <w:lang w:val="en-US"/>
        </w:rPr>
        <w:t>”, “</w:t>
      </w:r>
      <w:r w:rsidRPr="003E279E">
        <w:rPr>
          <w:rFonts w:ascii="Times New Roman" w:hAnsi="Times New Roman" w:cs="Times New Roman"/>
          <w:i/>
          <w:lang w:val="en-US"/>
        </w:rPr>
        <w:t>Imports exist, but there are available Russian analogues</w:t>
      </w:r>
      <w:r w:rsidRPr="003E279E">
        <w:rPr>
          <w:rFonts w:ascii="Times New Roman" w:hAnsi="Times New Roman" w:cs="Times New Roman"/>
          <w:lang w:val="en-US"/>
        </w:rPr>
        <w:t>”, “</w:t>
      </w:r>
      <w:r w:rsidRPr="003E279E">
        <w:rPr>
          <w:rFonts w:ascii="Times New Roman" w:hAnsi="Times New Roman" w:cs="Times New Roman"/>
          <w:i/>
          <w:lang w:val="en-US"/>
        </w:rPr>
        <w:t>Imports exist, there are no real Russian analogues, but there is a sufficient choice between foreign suppliers</w:t>
      </w:r>
      <w:r w:rsidRPr="003E279E">
        <w:rPr>
          <w:rFonts w:ascii="Times New Roman" w:hAnsi="Times New Roman" w:cs="Times New Roman"/>
          <w:lang w:val="en-US"/>
        </w:rPr>
        <w:t>” and “</w:t>
      </w:r>
      <w:r w:rsidRPr="003E279E">
        <w:rPr>
          <w:rFonts w:ascii="Times New Roman" w:hAnsi="Times New Roman" w:cs="Times New Roman"/>
          <w:i/>
          <w:lang w:val="en-US"/>
        </w:rPr>
        <w:t>Imports exist, real Russian analogues no, the choice of foreign suppliers is extremely limited</w:t>
      </w:r>
      <w:r w:rsidRPr="003E279E">
        <w:rPr>
          <w:rFonts w:ascii="Times New Roman" w:hAnsi="Times New Roman" w:cs="Times New Roman"/>
          <w:lang w:val="en-US"/>
        </w:rPr>
        <w:t>.”</w:t>
      </w:r>
    </w:p>
    <w:p w14:paraId="78196A2F" w14:textId="360B9820" w:rsidR="003E279E" w:rsidRPr="003E279E" w:rsidRDefault="003E279E" w:rsidP="002E0CD8">
      <w:pPr>
        <w:ind w:firstLine="709"/>
        <w:jc w:val="both"/>
        <w:rPr>
          <w:rFonts w:ascii="Times New Roman" w:hAnsi="Times New Roman" w:cs="Times New Roman"/>
          <w:lang w:val="en-US"/>
        </w:rPr>
      </w:pPr>
      <w:r w:rsidRPr="003E279E">
        <w:rPr>
          <w:rFonts w:ascii="Times New Roman" w:hAnsi="Times New Roman" w:cs="Times New Roman"/>
          <w:lang w:val="en-US"/>
        </w:rPr>
        <w:t xml:space="preserve">As the survey data showed, only 22% of enterprises in the manufacturing industry managed without any import at all in 2017, another 31% noted the presence of affordable Russian analogues in the presence of imports, and 47% of enterprises had no Russian analogues in at least one of the categories of imports. Further empirical analysis showed that the mere fact that an enterprise had imports had no effect on the probability of receiving government orders: the coefficients for the corresponding variable turned out to be insignificant in all model specifications. At the same time, </w:t>
      </w:r>
      <w:r w:rsidRPr="003E279E">
        <w:rPr>
          <w:rFonts w:ascii="Times New Roman" w:hAnsi="Times New Roman" w:cs="Times New Roman"/>
          <w:lang w:val="en-US"/>
        </w:rPr>
        <w:lastRenderedPageBreak/>
        <w:t>the fact of imports in the presence of Russian analogues increased the likelihood of obtaining government contracts for both small and medium-sized and large enterprises - in comparison with firms that did not have imports at all. In turn, the absence of Russian analogues in at least one of the categories of imports significantly reduced the likelihood of obtaining government orders for medium and large enterprises, regardless of how wide the choice of foreign suppliers was. For small businesses, the corresponding coefficients were also negative, but remained statistically insignificant.</w:t>
      </w:r>
    </w:p>
    <w:p w14:paraId="273A7E8C" w14:textId="74937158" w:rsidR="0064057D" w:rsidRPr="003E279E" w:rsidRDefault="003E279E" w:rsidP="0064057D">
      <w:pPr>
        <w:ind w:firstLine="709"/>
        <w:jc w:val="both"/>
        <w:rPr>
          <w:rFonts w:ascii="Times New Roman" w:hAnsi="Times New Roman" w:cs="Times New Roman"/>
          <w:lang w:val="en-US"/>
        </w:rPr>
      </w:pPr>
      <w:r w:rsidRPr="003E279E">
        <w:rPr>
          <w:rFonts w:ascii="Times New Roman" w:hAnsi="Times New Roman" w:cs="Times New Roman"/>
          <w:lang w:val="en-US"/>
        </w:rPr>
        <w:t xml:space="preserve">The results obtained give grounds to assert that, along with direct preferences for domestic producers (in the format of the "third wheel" rule), which were established by government regulations, after 2014 Russian public procurement also developed specific mechanisms to stimulate import substitution from suppliers by individual </w:t>
      </w:r>
      <w:r>
        <w:rPr>
          <w:rFonts w:ascii="Times New Roman" w:hAnsi="Times New Roman" w:cs="Times New Roman"/>
          <w:lang w:val="en-US"/>
        </w:rPr>
        <w:t>procurers</w:t>
      </w:r>
      <w:r w:rsidRPr="003E279E">
        <w:rPr>
          <w:rFonts w:ascii="Times New Roman" w:hAnsi="Times New Roman" w:cs="Times New Roman"/>
          <w:lang w:val="en-US"/>
        </w:rPr>
        <w:t xml:space="preserve">. In particular, in an effort to reduce the risks of possible supply disruptions under the conditions of international sanctions, </w:t>
      </w:r>
      <w:r>
        <w:rPr>
          <w:rFonts w:ascii="Times New Roman" w:hAnsi="Times New Roman" w:cs="Times New Roman"/>
          <w:lang w:val="en-US"/>
        </w:rPr>
        <w:t>procurers</w:t>
      </w:r>
      <w:r w:rsidRPr="003E279E">
        <w:rPr>
          <w:rFonts w:ascii="Times New Roman" w:hAnsi="Times New Roman" w:cs="Times New Roman"/>
          <w:lang w:val="en-US"/>
        </w:rPr>
        <w:t xml:space="preserve">, other things being equal, gave preference to suppliers who imported only such raw materials, materials, components, equipment, technologies and services for which there were available Russian counterparts. And, on the contrary, the absence of Russian analogues in at least one of the categories of imports acted as a barrier to access to public procurement. It is important to note that such a policy of </w:t>
      </w:r>
      <w:r>
        <w:rPr>
          <w:rFonts w:ascii="Times New Roman" w:hAnsi="Times New Roman" w:cs="Times New Roman"/>
          <w:lang w:val="en-US"/>
        </w:rPr>
        <w:t>procurers</w:t>
      </w:r>
      <w:r w:rsidRPr="003E279E">
        <w:rPr>
          <w:rFonts w:ascii="Times New Roman" w:hAnsi="Times New Roman" w:cs="Times New Roman"/>
          <w:lang w:val="en-US"/>
        </w:rPr>
        <w:t xml:space="preserve"> encouraged suppliers not to refuse imports (since enterprises without imports did not have advantages in obtaining </w:t>
      </w:r>
      <w:r>
        <w:rPr>
          <w:rFonts w:ascii="Times New Roman" w:hAnsi="Times New Roman" w:cs="Times New Roman"/>
          <w:lang w:val="en-US"/>
        </w:rPr>
        <w:t>public contracts</w:t>
      </w:r>
      <w:r w:rsidRPr="003E279E">
        <w:rPr>
          <w:rFonts w:ascii="Times New Roman" w:hAnsi="Times New Roman" w:cs="Times New Roman"/>
          <w:lang w:val="en-US"/>
        </w:rPr>
        <w:t>), but rather to reorient their own purchases of these suppliers to markets where imports competed with Russian counterparts and, if necessary, could be replaced by them.</w:t>
      </w:r>
    </w:p>
    <w:p w14:paraId="0B8D8976" w14:textId="77777777" w:rsidR="003E279E" w:rsidRPr="003E279E" w:rsidRDefault="003E279E" w:rsidP="0064057D">
      <w:pPr>
        <w:ind w:firstLine="709"/>
        <w:jc w:val="both"/>
        <w:rPr>
          <w:rFonts w:ascii="Times New Roman" w:hAnsi="Times New Roman" w:cs="Times New Roman"/>
          <w:lang w:val="en-US"/>
        </w:rPr>
      </w:pPr>
    </w:p>
    <w:p w14:paraId="10474DE5" w14:textId="27BD676B" w:rsidR="001E18A7" w:rsidRPr="003E279E" w:rsidRDefault="003E279E" w:rsidP="0064057D">
      <w:pPr>
        <w:ind w:firstLine="709"/>
        <w:jc w:val="both"/>
        <w:rPr>
          <w:rFonts w:ascii="Times New Roman" w:hAnsi="Times New Roman" w:cs="Times New Roman"/>
          <w:lang w:val="en-US"/>
        </w:rPr>
      </w:pPr>
      <w:r w:rsidRPr="003E279E">
        <w:rPr>
          <w:rFonts w:ascii="Times New Roman" w:hAnsi="Times New Roman" w:cs="Times New Roman"/>
          <w:b/>
          <w:i/>
          <w:lang w:val="en-US"/>
        </w:rPr>
        <w:t>Key words:</w:t>
      </w:r>
      <w:r w:rsidRPr="003E279E">
        <w:rPr>
          <w:rFonts w:ascii="Times New Roman" w:hAnsi="Times New Roman" w:cs="Times New Roman"/>
          <w:lang w:val="en-US"/>
        </w:rPr>
        <w:t xml:space="preserve"> public procurement; manufacturing industry; international sanctions; import substitution.</w:t>
      </w:r>
    </w:p>
    <w:sectPr w:rsidR="001E18A7" w:rsidRPr="003E279E" w:rsidSect="001E08FA">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885D0" w14:textId="77777777" w:rsidR="00477E69" w:rsidRDefault="00477E69" w:rsidP="007850B7">
      <w:r>
        <w:separator/>
      </w:r>
    </w:p>
  </w:endnote>
  <w:endnote w:type="continuationSeparator" w:id="0">
    <w:p w14:paraId="2E7DB924" w14:textId="77777777" w:rsidR="00477E69" w:rsidRDefault="00477E69" w:rsidP="0078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alibri"/>
    <w:panose1 w:val="020B0604020202020204"/>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39DC2" w14:textId="77777777" w:rsidR="00477E69" w:rsidRDefault="00477E69" w:rsidP="007850B7">
      <w:r>
        <w:separator/>
      </w:r>
    </w:p>
  </w:footnote>
  <w:footnote w:type="continuationSeparator" w:id="0">
    <w:p w14:paraId="15D7FB46" w14:textId="77777777" w:rsidR="00477E69" w:rsidRDefault="00477E69" w:rsidP="00785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64D4"/>
    <w:multiLevelType w:val="hybridMultilevel"/>
    <w:tmpl w:val="14101A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0B7"/>
    <w:rsid w:val="00001CB5"/>
    <w:rsid w:val="000372AF"/>
    <w:rsid w:val="0005041C"/>
    <w:rsid w:val="00053688"/>
    <w:rsid w:val="00085EAE"/>
    <w:rsid w:val="000872E2"/>
    <w:rsid w:val="000A2349"/>
    <w:rsid w:val="000B08F9"/>
    <w:rsid w:val="000C53B2"/>
    <w:rsid w:val="001056A9"/>
    <w:rsid w:val="00142B9C"/>
    <w:rsid w:val="00156D10"/>
    <w:rsid w:val="001A4473"/>
    <w:rsid w:val="001B3B88"/>
    <w:rsid w:val="001E08FA"/>
    <w:rsid w:val="001F7120"/>
    <w:rsid w:val="0021417E"/>
    <w:rsid w:val="002222DC"/>
    <w:rsid w:val="00244F2B"/>
    <w:rsid w:val="002457E6"/>
    <w:rsid w:val="00250440"/>
    <w:rsid w:val="002504DF"/>
    <w:rsid w:val="002679D3"/>
    <w:rsid w:val="002A5F08"/>
    <w:rsid w:val="002D47D1"/>
    <w:rsid w:val="002E0CD8"/>
    <w:rsid w:val="002E2839"/>
    <w:rsid w:val="002F68CE"/>
    <w:rsid w:val="00303CE4"/>
    <w:rsid w:val="00322749"/>
    <w:rsid w:val="0034104E"/>
    <w:rsid w:val="00383DC5"/>
    <w:rsid w:val="003B6EF7"/>
    <w:rsid w:val="003E279E"/>
    <w:rsid w:val="00416E38"/>
    <w:rsid w:val="0045644E"/>
    <w:rsid w:val="00467F21"/>
    <w:rsid w:val="00477E69"/>
    <w:rsid w:val="00484277"/>
    <w:rsid w:val="00495ECE"/>
    <w:rsid w:val="004A1A0F"/>
    <w:rsid w:val="004D4765"/>
    <w:rsid w:val="00517459"/>
    <w:rsid w:val="00546AE0"/>
    <w:rsid w:val="00554DF3"/>
    <w:rsid w:val="00566211"/>
    <w:rsid w:val="00602623"/>
    <w:rsid w:val="006118D9"/>
    <w:rsid w:val="006151EE"/>
    <w:rsid w:val="0062414D"/>
    <w:rsid w:val="0064057D"/>
    <w:rsid w:val="006545F3"/>
    <w:rsid w:val="006762DD"/>
    <w:rsid w:val="006B017F"/>
    <w:rsid w:val="006C50C7"/>
    <w:rsid w:val="006E32D4"/>
    <w:rsid w:val="0070711B"/>
    <w:rsid w:val="00723A28"/>
    <w:rsid w:val="00736073"/>
    <w:rsid w:val="00746135"/>
    <w:rsid w:val="007802B7"/>
    <w:rsid w:val="00782E5A"/>
    <w:rsid w:val="007850B7"/>
    <w:rsid w:val="00792C26"/>
    <w:rsid w:val="00793901"/>
    <w:rsid w:val="007B597C"/>
    <w:rsid w:val="00861F3D"/>
    <w:rsid w:val="008C708C"/>
    <w:rsid w:val="008D33B8"/>
    <w:rsid w:val="008E2374"/>
    <w:rsid w:val="00907FA3"/>
    <w:rsid w:val="00940A05"/>
    <w:rsid w:val="00953914"/>
    <w:rsid w:val="0099162A"/>
    <w:rsid w:val="0099366A"/>
    <w:rsid w:val="00996A47"/>
    <w:rsid w:val="00A25E52"/>
    <w:rsid w:val="00A30EE5"/>
    <w:rsid w:val="00A31C27"/>
    <w:rsid w:val="00A33828"/>
    <w:rsid w:val="00A531FF"/>
    <w:rsid w:val="00A962D5"/>
    <w:rsid w:val="00B065E6"/>
    <w:rsid w:val="00B21A3A"/>
    <w:rsid w:val="00B642D6"/>
    <w:rsid w:val="00B97BDA"/>
    <w:rsid w:val="00BA2C41"/>
    <w:rsid w:val="00BA7C04"/>
    <w:rsid w:val="00BC755D"/>
    <w:rsid w:val="00BD1C1D"/>
    <w:rsid w:val="00C06376"/>
    <w:rsid w:val="00C32107"/>
    <w:rsid w:val="00C826E2"/>
    <w:rsid w:val="00CC19DF"/>
    <w:rsid w:val="00CD76D7"/>
    <w:rsid w:val="00CE3D7D"/>
    <w:rsid w:val="00D077ED"/>
    <w:rsid w:val="00D1490B"/>
    <w:rsid w:val="00D640AC"/>
    <w:rsid w:val="00D6462A"/>
    <w:rsid w:val="00D67B87"/>
    <w:rsid w:val="00DD707E"/>
    <w:rsid w:val="00DF51C6"/>
    <w:rsid w:val="00DF5971"/>
    <w:rsid w:val="00E00B83"/>
    <w:rsid w:val="00E00EF6"/>
    <w:rsid w:val="00E126FB"/>
    <w:rsid w:val="00E41AA5"/>
    <w:rsid w:val="00E65391"/>
    <w:rsid w:val="00E76FF1"/>
    <w:rsid w:val="00E82D22"/>
    <w:rsid w:val="00E96506"/>
    <w:rsid w:val="00EB13B7"/>
    <w:rsid w:val="00EB1E18"/>
    <w:rsid w:val="00EC461E"/>
    <w:rsid w:val="00EE21B6"/>
    <w:rsid w:val="00F1411D"/>
    <w:rsid w:val="00F23ED1"/>
    <w:rsid w:val="00F53B68"/>
    <w:rsid w:val="00F564E9"/>
    <w:rsid w:val="00F86ED5"/>
    <w:rsid w:val="00F90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542E1"/>
  <w14:defaultImageDpi w14:val="32767"/>
  <w15:chartTrackingRefBased/>
  <w15:docId w15:val="{6366CBE3-8E14-054D-B3C0-CC98BFA6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50B7"/>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qFormat/>
    <w:rsid w:val="007850B7"/>
    <w:rPr>
      <w:sz w:val="20"/>
      <w:szCs w:val="20"/>
    </w:rPr>
  </w:style>
  <w:style w:type="character" w:customStyle="1" w:styleId="a4">
    <w:name w:val="Текст сноски Знак"/>
    <w:basedOn w:val="a0"/>
    <w:link w:val="a3"/>
    <w:uiPriority w:val="99"/>
    <w:rsid w:val="007850B7"/>
    <w:rPr>
      <w:sz w:val="20"/>
      <w:szCs w:val="20"/>
      <w:lang w:val="en-GB"/>
    </w:rPr>
  </w:style>
  <w:style w:type="character" w:styleId="a5">
    <w:name w:val="footnote reference"/>
    <w:aliases w:val="fr"/>
    <w:basedOn w:val="a0"/>
    <w:uiPriority w:val="99"/>
    <w:unhideWhenUsed/>
    <w:rsid w:val="007850B7"/>
    <w:rPr>
      <w:vertAlign w:val="superscript"/>
    </w:rPr>
  </w:style>
  <w:style w:type="character" w:styleId="a6">
    <w:name w:val="annotation reference"/>
    <w:basedOn w:val="a0"/>
    <w:uiPriority w:val="99"/>
    <w:semiHidden/>
    <w:unhideWhenUsed/>
    <w:rsid w:val="00DF5971"/>
    <w:rPr>
      <w:sz w:val="16"/>
      <w:szCs w:val="16"/>
    </w:rPr>
  </w:style>
  <w:style w:type="paragraph" w:styleId="a7">
    <w:name w:val="annotation text"/>
    <w:basedOn w:val="a"/>
    <w:link w:val="a8"/>
    <w:uiPriority w:val="99"/>
    <w:semiHidden/>
    <w:unhideWhenUsed/>
    <w:rsid w:val="00DF5971"/>
    <w:rPr>
      <w:sz w:val="20"/>
      <w:szCs w:val="20"/>
    </w:rPr>
  </w:style>
  <w:style w:type="character" w:customStyle="1" w:styleId="a8">
    <w:name w:val="Текст примечания Знак"/>
    <w:basedOn w:val="a0"/>
    <w:link w:val="a7"/>
    <w:uiPriority w:val="99"/>
    <w:semiHidden/>
    <w:rsid w:val="00DF5971"/>
    <w:rPr>
      <w:sz w:val="20"/>
      <w:szCs w:val="20"/>
      <w:lang w:val="en-GB"/>
    </w:rPr>
  </w:style>
  <w:style w:type="paragraph" w:styleId="a9">
    <w:name w:val="annotation subject"/>
    <w:basedOn w:val="a7"/>
    <w:next w:val="a7"/>
    <w:link w:val="aa"/>
    <w:uiPriority w:val="99"/>
    <w:semiHidden/>
    <w:unhideWhenUsed/>
    <w:rsid w:val="00DF5971"/>
    <w:rPr>
      <w:b/>
      <w:bCs/>
    </w:rPr>
  </w:style>
  <w:style w:type="character" w:customStyle="1" w:styleId="aa">
    <w:name w:val="Тема примечания Знак"/>
    <w:basedOn w:val="a8"/>
    <w:link w:val="a9"/>
    <w:uiPriority w:val="99"/>
    <w:semiHidden/>
    <w:rsid w:val="00DF5971"/>
    <w:rPr>
      <w:b/>
      <w:bCs/>
      <w:sz w:val="20"/>
      <w:szCs w:val="20"/>
      <w:lang w:val="en-GB"/>
    </w:rPr>
  </w:style>
  <w:style w:type="paragraph" w:styleId="ab">
    <w:name w:val="Balloon Text"/>
    <w:basedOn w:val="a"/>
    <w:link w:val="ac"/>
    <w:uiPriority w:val="99"/>
    <w:semiHidden/>
    <w:unhideWhenUsed/>
    <w:rsid w:val="00DF5971"/>
    <w:rPr>
      <w:rFonts w:ascii="Segoe UI" w:hAnsi="Segoe UI" w:cs="Segoe UI"/>
      <w:sz w:val="18"/>
      <w:szCs w:val="18"/>
    </w:rPr>
  </w:style>
  <w:style w:type="character" w:customStyle="1" w:styleId="ac">
    <w:name w:val="Текст выноски Знак"/>
    <w:basedOn w:val="a0"/>
    <w:link w:val="ab"/>
    <w:uiPriority w:val="99"/>
    <w:semiHidden/>
    <w:rsid w:val="00DF5971"/>
    <w:rPr>
      <w:rFonts w:ascii="Segoe UI" w:hAnsi="Segoe UI" w:cs="Segoe UI"/>
      <w:sz w:val="18"/>
      <w:szCs w:val="18"/>
      <w:lang w:val="en-GB"/>
    </w:rPr>
  </w:style>
  <w:style w:type="paragraph" w:styleId="ad">
    <w:name w:val="List Paragraph"/>
    <w:basedOn w:val="a"/>
    <w:uiPriority w:val="34"/>
    <w:qFormat/>
    <w:rsid w:val="00E96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171567">
      <w:bodyDiv w:val="1"/>
      <w:marLeft w:val="0"/>
      <w:marRight w:val="0"/>
      <w:marTop w:val="0"/>
      <w:marBottom w:val="0"/>
      <w:divBdr>
        <w:top w:val="none" w:sz="0" w:space="0" w:color="auto"/>
        <w:left w:val="none" w:sz="0" w:space="0" w:color="auto"/>
        <w:bottom w:val="none" w:sz="0" w:space="0" w:color="auto"/>
        <w:right w:val="none" w:sz="0" w:space="0" w:color="auto"/>
      </w:divBdr>
      <w:divsChild>
        <w:div w:id="2113936212">
          <w:marLeft w:val="0"/>
          <w:marRight w:val="0"/>
          <w:marTop w:val="0"/>
          <w:marBottom w:val="0"/>
          <w:divBdr>
            <w:top w:val="none" w:sz="0" w:space="0" w:color="auto"/>
            <w:left w:val="none" w:sz="0" w:space="0" w:color="auto"/>
            <w:bottom w:val="none" w:sz="0" w:space="0" w:color="auto"/>
            <w:right w:val="none" w:sz="0" w:space="0" w:color="auto"/>
          </w:divBdr>
          <w:divsChild>
            <w:div w:id="2073459610">
              <w:marLeft w:val="0"/>
              <w:marRight w:val="0"/>
              <w:marTop w:val="0"/>
              <w:marBottom w:val="0"/>
              <w:divBdr>
                <w:top w:val="none" w:sz="0" w:space="0" w:color="auto"/>
                <w:left w:val="none" w:sz="0" w:space="0" w:color="auto"/>
                <w:bottom w:val="none" w:sz="0" w:space="0" w:color="auto"/>
                <w:right w:val="none" w:sz="0" w:space="0" w:color="auto"/>
              </w:divBdr>
              <w:divsChild>
                <w:div w:id="5907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805</Words>
  <Characters>5602</Characters>
  <Application>Microsoft Office Word</Application>
  <DocSecurity>0</DocSecurity>
  <Lines>88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8</cp:revision>
  <dcterms:created xsi:type="dcterms:W3CDTF">2022-11-14T00:57:00Z</dcterms:created>
  <dcterms:modified xsi:type="dcterms:W3CDTF">2022-11-14T19:26:00Z</dcterms:modified>
</cp:coreProperties>
</file>