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5F7" w:rsidRDefault="007D0301" w:rsidP="0004524C">
      <w:pPr>
        <w:shd w:val="clear" w:color="auto" w:fill="FFFFFF"/>
        <w:spacing w:before="75" w:after="75" w:line="240" w:lineRule="auto"/>
        <w:ind w:left="300" w:right="300"/>
        <w:jc w:val="right"/>
        <w:rPr>
          <w:rFonts w:ascii="Book Antiqua" w:eastAsia="Times New Roman" w:hAnsi="Book Antiqua" w:cs="Times New Roman CYR"/>
          <w:color w:val="000000"/>
          <w:sz w:val="28"/>
          <w:szCs w:val="28"/>
          <w:lang w:eastAsia="ru-RU"/>
        </w:rPr>
      </w:pPr>
      <w:proofErr w:type="spellStart"/>
      <w:r>
        <w:rPr>
          <w:rFonts w:ascii="Book Antiqua" w:eastAsia="Times New Roman" w:hAnsi="Book Antiqua" w:cs="Times New Roman CYR"/>
          <w:color w:val="000000"/>
          <w:sz w:val="28"/>
          <w:szCs w:val="28"/>
          <w:lang w:eastAsia="ru-RU"/>
        </w:rPr>
        <w:t>И.Г.Чаплыгина</w:t>
      </w:r>
      <w:proofErr w:type="spellEnd"/>
    </w:p>
    <w:p w:rsidR="007D0301" w:rsidRDefault="007D0301" w:rsidP="0004524C">
      <w:pPr>
        <w:shd w:val="clear" w:color="auto" w:fill="FFFFFF"/>
        <w:spacing w:before="75" w:after="75" w:line="240" w:lineRule="auto"/>
        <w:ind w:left="300" w:right="300"/>
        <w:jc w:val="right"/>
        <w:rPr>
          <w:rFonts w:ascii="Book Antiqua" w:eastAsia="Times New Roman" w:hAnsi="Book Antiqua" w:cs="Times New Roman CYR"/>
          <w:color w:val="000000"/>
          <w:sz w:val="28"/>
          <w:szCs w:val="28"/>
          <w:lang w:eastAsia="ru-RU"/>
        </w:rPr>
      </w:pPr>
      <w:r>
        <w:rPr>
          <w:rFonts w:ascii="Book Antiqua" w:eastAsia="Times New Roman" w:hAnsi="Book Antiqua" w:cs="Times New Roman CYR"/>
          <w:color w:val="000000"/>
          <w:sz w:val="28"/>
          <w:szCs w:val="28"/>
          <w:lang w:eastAsia="ru-RU"/>
        </w:rPr>
        <w:t>К.э.н., доцент</w:t>
      </w:r>
    </w:p>
    <w:p w:rsidR="007D0301" w:rsidRDefault="007D0301" w:rsidP="0004524C">
      <w:pPr>
        <w:shd w:val="clear" w:color="auto" w:fill="FFFFFF"/>
        <w:spacing w:before="75" w:after="75" w:line="240" w:lineRule="auto"/>
        <w:ind w:left="300" w:right="300"/>
        <w:jc w:val="right"/>
        <w:rPr>
          <w:rFonts w:ascii="Book Antiqua" w:eastAsia="Times New Roman" w:hAnsi="Book Antiqua" w:cs="Times New Roman CYR"/>
          <w:color w:val="000000"/>
          <w:sz w:val="28"/>
          <w:szCs w:val="28"/>
          <w:lang w:eastAsia="ru-RU"/>
        </w:rPr>
      </w:pPr>
      <w:r>
        <w:rPr>
          <w:rFonts w:ascii="Book Antiqua" w:eastAsia="Times New Roman" w:hAnsi="Book Antiqua" w:cs="Times New Roman CYR"/>
          <w:color w:val="000000"/>
          <w:sz w:val="28"/>
          <w:szCs w:val="28"/>
          <w:lang w:eastAsia="ru-RU"/>
        </w:rPr>
        <w:t xml:space="preserve">Кафедра </w:t>
      </w:r>
      <w:proofErr w:type="spellStart"/>
      <w:r>
        <w:rPr>
          <w:rFonts w:ascii="Book Antiqua" w:eastAsia="Times New Roman" w:hAnsi="Book Antiqua" w:cs="Times New Roman CYR"/>
          <w:color w:val="000000"/>
          <w:sz w:val="28"/>
          <w:szCs w:val="28"/>
          <w:lang w:eastAsia="ru-RU"/>
        </w:rPr>
        <w:t>ИНХиЭУ</w:t>
      </w:r>
      <w:proofErr w:type="spellEnd"/>
    </w:p>
    <w:p w:rsidR="007D0301" w:rsidRDefault="007D0301" w:rsidP="0004524C">
      <w:pPr>
        <w:shd w:val="clear" w:color="auto" w:fill="FFFFFF"/>
        <w:spacing w:before="75" w:after="75" w:line="240" w:lineRule="auto"/>
        <w:ind w:left="300" w:right="300"/>
        <w:jc w:val="right"/>
        <w:rPr>
          <w:rFonts w:ascii="Book Antiqua" w:eastAsia="Times New Roman" w:hAnsi="Book Antiqua" w:cs="Times New Roman CYR"/>
          <w:color w:val="000000"/>
          <w:sz w:val="28"/>
          <w:szCs w:val="28"/>
          <w:lang w:eastAsia="ru-RU"/>
        </w:rPr>
      </w:pPr>
      <w:r>
        <w:rPr>
          <w:rFonts w:ascii="Book Antiqua" w:eastAsia="Times New Roman" w:hAnsi="Book Antiqua" w:cs="Times New Roman CYR"/>
          <w:color w:val="000000"/>
          <w:sz w:val="28"/>
          <w:szCs w:val="28"/>
          <w:lang w:eastAsia="ru-RU"/>
        </w:rPr>
        <w:t>Экономический факультет</w:t>
      </w:r>
    </w:p>
    <w:p w:rsidR="007D0301" w:rsidRDefault="007D0301" w:rsidP="0004524C">
      <w:pPr>
        <w:shd w:val="clear" w:color="auto" w:fill="FFFFFF"/>
        <w:spacing w:before="75" w:after="75" w:line="240" w:lineRule="auto"/>
        <w:ind w:left="300" w:right="300"/>
        <w:jc w:val="right"/>
        <w:rPr>
          <w:rFonts w:ascii="Book Antiqua" w:eastAsia="Times New Roman" w:hAnsi="Book Antiqua" w:cs="Times New Roman CYR"/>
          <w:color w:val="000000"/>
          <w:sz w:val="28"/>
          <w:szCs w:val="28"/>
          <w:lang w:eastAsia="ru-RU"/>
        </w:rPr>
      </w:pPr>
      <w:r>
        <w:rPr>
          <w:rFonts w:ascii="Book Antiqua" w:eastAsia="Times New Roman" w:hAnsi="Book Antiqua" w:cs="Times New Roman CYR"/>
          <w:color w:val="000000"/>
          <w:sz w:val="28"/>
          <w:szCs w:val="28"/>
          <w:lang w:eastAsia="ru-RU"/>
        </w:rPr>
        <w:t xml:space="preserve">МГУ им. </w:t>
      </w:r>
      <w:proofErr w:type="spellStart"/>
      <w:r>
        <w:rPr>
          <w:rFonts w:ascii="Book Antiqua" w:eastAsia="Times New Roman" w:hAnsi="Book Antiqua" w:cs="Times New Roman CYR"/>
          <w:color w:val="000000"/>
          <w:sz w:val="28"/>
          <w:szCs w:val="28"/>
          <w:lang w:eastAsia="ru-RU"/>
        </w:rPr>
        <w:t>М.В.Ломоносова</w:t>
      </w:r>
      <w:proofErr w:type="spellEnd"/>
    </w:p>
    <w:p w:rsidR="007D0301" w:rsidRDefault="007D0301" w:rsidP="0004524C">
      <w:pPr>
        <w:shd w:val="clear" w:color="auto" w:fill="FFFFFF"/>
        <w:spacing w:before="75" w:after="75" w:line="240" w:lineRule="auto"/>
        <w:ind w:left="300" w:right="300"/>
        <w:jc w:val="right"/>
        <w:rPr>
          <w:rFonts w:ascii="Book Antiqua" w:eastAsia="Times New Roman" w:hAnsi="Book Antiqua" w:cs="Times New Roman CYR"/>
          <w:color w:val="000000"/>
          <w:sz w:val="28"/>
          <w:szCs w:val="28"/>
          <w:lang w:eastAsia="ru-RU"/>
        </w:rPr>
      </w:pPr>
    </w:p>
    <w:p w:rsidR="004755F7" w:rsidRDefault="00281EA2" w:rsidP="004755F7">
      <w:pPr>
        <w:shd w:val="clear" w:color="auto" w:fill="FFFFFF"/>
        <w:spacing w:before="75" w:after="75" w:line="240" w:lineRule="auto"/>
        <w:ind w:left="300" w:right="300"/>
        <w:jc w:val="center"/>
        <w:rPr>
          <w:rFonts w:ascii="Book Antiqua" w:eastAsia="Times New Roman" w:hAnsi="Book Antiqua" w:cs="Times New Roman CYR"/>
          <w:color w:val="000000"/>
          <w:sz w:val="28"/>
          <w:szCs w:val="28"/>
          <w:lang w:eastAsia="ru-RU"/>
        </w:rPr>
      </w:pPr>
      <w:r>
        <w:rPr>
          <w:rFonts w:ascii="Book Antiqua" w:eastAsia="Times New Roman" w:hAnsi="Book Antiqua" w:cs="Times New Roman CYR"/>
          <w:color w:val="000000"/>
          <w:sz w:val="28"/>
          <w:szCs w:val="28"/>
          <w:lang w:eastAsia="ru-RU"/>
        </w:rPr>
        <w:t>«Глупец не должен есть досыта» или м</w:t>
      </w:r>
      <w:r w:rsidR="004755F7">
        <w:rPr>
          <w:rFonts w:ascii="Book Antiqua" w:eastAsia="Times New Roman" w:hAnsi="Book Antiqua" w:cs="Times New Roman CYR"/>
          <w:color w:val="000000"/>
          <w:sz w:val="28"/>
          <w:szCs w:val="28"/>
          <w:lang w:eastAsia="ru-RU"/>
        </w:rPr>
        <w:t xml:space="preserve">еханизм обратной связи как инструмент формирования рационального поведения: </w:t>
      </w:r>
      <w:bookmarkStart w:id="0" w:name="_GoBack"/>
      <w:bookmarkEnd w:id="0"/>
      <w:r w:rsidR="004755F7">
        <w:rPr>
          <w:rFonts w:ascii="Book Antiqua" w:eastAsia="Times New Roman" w:hAnsi="Book Antiqua" w:cs="Times New Roman CYR"/>
          <w:color w:val="000000"/>
          <w:sz w:val="28"/>
          <w:szCs w:val="28"/>
          <w:lang w:eastAsia="ru-RU"/>
        </w:rPr>
        <w:t>история проблемы.</w:t>
      </w:r>
    </w:p>
    <w:p w:rsidR="004755F7" w:rsidRDefault="004755F7" w:rsidP="004755F7">
      <w:pPr>
        <w:shd w:val="clear" w:color="auto" w:fill="FFFFFF"/>
        <w:spacing w:before="75" w:after="75" w:line="240" w:lineRule="auto"/>
        <w:ind w:left="300" w:right="300"/>
        <w:jc w:val="center"/>
        <w:rPr>
          <w:rFonts w:ascii="Book Antiqua" w:eastAsia="Times New Roman" w:hAnsi="Book Antiqua" w:cs="Times New Roman CYR"/>
          <w:color w:val="000000"/>
          <w:sz w:val="28"/>
          <w:szCs w:val="28"/>
          <w:lang w:eastAsia="ru-RU"/>
        </w:rPr>
      </w:pPr>
      <w:r>
        <w:rPr>
          <w:rFonts w:ascii="Book Antiqua" w:eastAsia="Times New Roman" w:hAnsi="Book Antiqua" w:cs="Times New Roman CYR"/>
          <w:color w:val="000000"/>
          <w:sz w:val="28"/>
          <w:szCs w:val="28"/>
          <w:lang w:eastAsia="ru-RU"/>
        </w:rPr>
        <w:t xml:space="preserve"> </w:t>
      </w:r>
    </w:p>
    <w:p w:rsidR="0004524C" w:rsidRPr="0004524C" w:rsidRDefault="0004524C" w:rsidP="0004524C">
      <w:pPr>
        <w:shd w:val="clear" w:color="auto" w:fill="FFFFFF"/>
        <w:spacing w:before="75" w:after="75" w:line="240" w:lineRule="auto"/>
        <w:ind w:left="300" w:right="300"/>
        <w:jc w:val="right"/>
        <w:rPr>
          <w:rFonts w:ascii="Book Antiqua" w:eastAsia="Times New Roman" w:hAnsi="Book Antiqua" w:cs="Times New Roman CYR"/>
          <w:color w:val="000000"/>
          <w:sz w:val="28"/>
          <w:szCs w:val="28"/>
          <w:lang w:eastAsia="ru-RU"/>
        </w:rPr>
      </w:pPr>
      <w:r w:rsidRPr="0004524C">
        <w:rPr>
          <w:rFonts w:ascii="Book Antiqua" w:eastAsia="Times New Roman" w:hAnsi="Book Antiqua" w:cs="Times New Roman CYR"/>
          <w:color w:val="000000"/>
          <w:sz w:val="28"/>
          <w:szCs w:val="28"/>
          <w:lang w:eastAsia="ru-RU"/>
        </w:rPr>
        <w:t>"От трех трясется земля, четырех она не может носить:</w:t>
      </w:r>
      <w:r w:rsidRPr="0004524C">
        <w:rPr>
          <w:rFonts w:ascii="Book Antiqua" w:eastAsia="Times New Roman" w:hAnsi="Book Antiqua" w:cs="Times New Roman CYR"/>
          <w:color w:val="000000"/>
          <w:sz w:val="28"/>
          <w:szCs w:val="28"/>
          <w:lang w:eastAsia="ru-RU"/>
        </w:rPr>
        <w:br/>
      </w:r>
      <w:r w:rsidR="004755F7">
        <w:rPr>
          <w:rFonts w:ascii="Book Antiqua" w:eastAsia="Times New Roman" w:hAnsi="Book Antiqua" w:cs="Times New Roman CYR"/>
          <w:color w:val="000000"/>
          <w:sz w:val="28"/>
          <w:szCs w:val="28"/>
          <w:lang w:eastAsia="ru-RU"/>
        </w:rPr>
        <w:t>раба, когда он делается царем, г</w:t>
      </w:r>
      <w:r w:rsidRPr="0004524C">
        <w:rPr>
          <w:rFonts w:ascii="Book Antiqua" w:eastAsia="Times New Roman" w:hAnsi="Book Antiqua" w:cs="Times New Roman CYR"/>
          <w:color w:val="000000"/>
          <w:sz w:val="28"/>
          <w:szCs w:val="28"/>
          <w:lang w:eastAsia="ru-RU"/>
        </w:rPr>
        <w:t>лупого, когда он досыта</w:t>
      </w:r>
      <w:r w:rsidRPr="0004524C">
        <w:rPr>
          <w:rFonts w:ascii="Book Antiqua" w:eastAsia="Times New Roman" w:hAnsi="Book Antiqua" w:cs="Times New Roman CYR"/>
          <w:color w:val="000000"/>
          <w:sz w:val="28"/>
          <w:szCs w:val="28"/>
          <w:lang w:eastAsia="ru-RU"/>
        </w:rPr>
        <w:br/>
        <w:t>ест хлеб, позорную женщину, когда она выходит замуж, и</w:t>
      </w:r>
      <w:r w:rsidRPr="0004524C">
        <w:rPr>
          <w:rFonts w:ascii="Book Antiqua" w:eastAsia="Times New Roman" w:hAnsi="Book Antiqua" w:cs="Times New Roman CYR"/>
          <w:color w:val="000000"/>
          <w:sz w:val="28"/>
          <w:szCs w:val="28"/>
          <w:lang w:eastAsia="ru-RU"/>
        </w:rPr>
        <w:br/>
        <w:t>служанку, когда она занимает место госпожи своей".</w:t>
      </w:r>
    </w:p>
    <w:p w:rsidR="0004524C" w:rsidRPr="0004524C" w:rsidRDefault="0004524C" w:rsidP="0004524C">
      <w:pPr>
        <w:shd w:val="clear" w:color="auto" w:fill="FFFFFF"/>
        <w:spacing w:before="75" w:after="75" w:line="240" w:lineRule="auto"/>
        <w:ind w:left="300" w:right="300"/>
        <w:jc w:val="right"/>
        <w:rPr>
          <w:rFonts w:ascii="Book Antiqua" w:eastAsia="Times New Roman" w:hAnsi="Book Antiqua" w:cs="Times New Roman CYR"/>
          <w:color w:val="000000"/>
          <w:sz w:val="28"/>
          <w:szCs w:val="28"/>
          <w:lang w:eastAsia="ru-RU"/>
        </w:rPr>
      </w:pPr>
      <w:r w:rsidRPr="0004524C">
        <w:rPr>
          <w:rFonts w:ascii="Book Antiqua" w:eastAsia="Times New Roman" w:hAnsi="Book Antiqua" w:cs="Times New Roman CYR"/>
          <w:color w:val="000000"/>
          <w:sz w:val="28"/>
          <w:szCs w:val="28"/>
          <w:lang w:eastAsia="ru-RU"/>
        </w:rPr>
        <w:t>- Книга притчей Соломоновых</w:t>
      </w:r>
      <w:r w:rsidRPr="0004524C">
        <w:rPr>
          <w:rFonts w:ascii="Book Antiqua" w:eastAsia="Times New Roman" w:hAnsi="Book Antiqua" w:cs="Times New Roman CYR"/>
          <w:color w:val="000000"/>
          <w:sz w:val="28"/>
          <w:szCs w:val="28"/>
          <w:lang w:eastAsia="ru-RU"/>
        </w:rPr>
        <w:br/>
        <w:t>Гл. 30, стихи 21-23</w:t>
      </w:r>
    </w:p>
    <w:p w:rsidR="0004524C" w:rsidRDefault="0004524C" w:rsidP="0004524C">
      <w:pPr>
        <w:jc w:val="right"/>
        <w:rPr>
          <w:rFonts w:ascii="Book Antiqua" w:hAnsi="Book Antiqua"/>
          <w:sz w:val="28"/>
          <w:szCs w:val="28"/>
        </w:rPr>
      </w:pPr>
      <w:r w:rsidRPr="0004524C">
        <w:rPr>
          <w:rFonts w:ascii="Book Antiqua" w:hAnsi="Book Antiqua"/>
          <w:sz w:val="28"/>
          <w:szCs w:val="28"/>
        </w:rPr>
        <w:t xml:space="preserve">Эпиграф к стихотворению </w:t>
      </w:r>
      <w:proofErr w:type="spellStart"/>
      <w:r w:rsidRPr="0004524C">
        <w:rPr>
          <w:rFonts w:ascii="Book Antiqua" w:hAnsi="Book Antiqua"/>
          <w:sz w:val="28"/>
          <w:szCs w:val="28"/>
        </w:rPr>
        <w:t>Р.Киплинга</w:t>
      </w:r>
      <w:proofErr w:type="spellEnd"/>
      <w:r w:rsidRPr="0004524C">
        <w:rPr>
          <w:rFonts w:ascii="Book Antiqua" w:hAnsi="Book Antiqua"/>
          <w:sz w:val="28"/>
          <w:szCs w:val="28"/>
        </w:rPr>
        <w:t xml:space="preserve"> </w:t>
      </w:r>
    </w:p>
    <w:p w:rsidR="00674DDB" w:rsidRPr="0004524C" w:rsidRDefault="0004524C" w:rsidP="0004524C">
      <w:pPr>
        <w:jc w:val="right"/>
        <w:rPr>
          <w:rFonts w:ascii="Book Antiqua" w:hAnsi="Book Antiqua"/>
          <w:sz w:val="28"/>
          <w:szCs w:val="28"/>
        </w:rPr>
      </w:pPr>
      <w:r w:rsidRPr="0004524C">
        <w:rPr>
          <w:rFonts w:ascii="Book Antiqua" w:hAnsi="Book Antiqua"/>
          <w:sz w:val="28"/>
          <w:szCs w:val="28"/>
        </w:rPr>
        <w:t>«Раб, который стал царем»</w:t>
      </w:r>
    </w:p>
    <w:p w:rsidR="0004524C" w:rsidRDefault="0004524C">
      <w:pPr>
        <w:rPr>
          <w:rFonts w:ascii="Book Antiqua" w:hAnsi="Book Antiqua"/>
          <w:sz w:val="28"/>
          <w:szCs w:val="28"/>
        </w:rPr>
      </w:pPr>
    </w:p>
    <w:p w:rsidR="0004524C" w:rsidRDefault="0004524C">
      <w:pPr>
        <w:rPr>
          <w:rFonts w:ascii="Book Antiqua" w:hAnsi="Book Antiqua"/>
          <w:sz w:val="28"/>
          <w:szCs w:val="28"/>
        </w:rPr>
      </w:pPr>
      <w:r>
        <w:rPr>
          <w:rFonts w:ascii="Book Antiqua" w:hAnsi="Book Antiqua"/>
          <w:sz w:val="28"/>
          <w:szCs w:val="28"/>
        </w:rPr>
        <w:t>Глупость – явление, которое заочно всегда рассматривается в экономической науке как фактор, препятствующий эффективному функционированию эк</w:t>
      </w:r>
      <w:r w:rsidR="00BF58A0">
        <w:rPr>
          <w:rFonts w:ascii="Book Antiqua" w:hAnsi="Book Antiqua"/>
          <w:sz w:val="28"/>
          <w:szCs w:val="28"/>
        </w:rPr>
        <w:t>ономических систем. Это заложено</w:t>
      </w:r>
      <w:r>
        <w:rPr>
          <w:rFonts w:ascii="Book Antiqua" w:hAnsi="Book Antiqua"/>
          <w:sz w:val="28"/>
          <w:szCs w:val="28"/>
        </w:rPr>
        <w:t xml:space="preserve"> в аксиоматике науки. Центральной является предпосылка о рациональном поведении людей. Даже в моделях со слабой формой рациональности (за некоторым исключением</w:t>
      </w:r>
      <w:r w:rsidR="00C643A5">
        <w:rPr>
          <w:rFonts w:ascii="Book Antiqua" w:hAnsi="Book Antiqua"/>
          <w:sz w:val="28"/>
          <w:szCs w:val="28"/>
        </w:rPr>
        <w:t xml:space="preserve"> </w:t>
      </w:r>
      <w:r w:rsidR="00C643A5" w:rsidRPr="00C643A5">
        <w:rPr>
          <w:rFonts w:ascii="Book Antiqua" w:hAnsi="Book Antiqua"/>
          <w:sz w:val="28"/>
          <w:szCs w:val="28"/>
        </w:rPr>
        <w:t>[</w:t>
      </w:r>
      <w:proofErr w:type="spellStart"/>
      <w:r w:rsidR="00C643A5">
        <w:rPr>
          <w:rFonts w:ascii="Book Antiqua" w:hAnsi="Book Antiqua"/>
          <w:sz w:val="28"/>
          <w:szCs w:val="28"/>
        </w:rPr>
        <w:t>Саймон</w:t>
      </w:r>
      <w:proofErr w:type="spellEnd"/>
      <w:r w:rsidR="00C643A5">
        <w:rPr>
          <w:rFonts w:ascii="Book Antiqua" w:hAnsi="Book Antiqua"/>
          <w:sz w:val="28"/>
          <w:szCs w:val="28"/>
        </w:rPr>
        <w:t xml:space="preserve">, </w:t>
      </w:r>
      <w:proofErr w:type="spellStart"/>
      <w:r w:rsidR="00C643A5">
        <w:rPr>
          <w:rFonts w:ascii="Book Antiqua" w:hAnsi="Book Antiqua"/>
          <w:sz w:val="28"/>
          <w:szCs w:val="28"/>
        </w:rPr>
        <w:t>Лейбенстайн</w:t>
      </w:r>
      <w:proofErr w:type="spellEnd"/>
      <w:r w:rsidR="00C643A5" w:rsidRPr="00C643A5">
        <w:rPr>
          <w:rFonts w:ascii="Book Antiqua" w:hAnsi="Book Antiqua"/>
          <w:sz w:val="28"/>
          <w:szCs w:val="28"/>
        </w:rPr>
        <w:t>]</w:t>
      </w:r>
      <w:r>
        <w:rPr>
          <w:rFonts w:ascii="Book Antiqua" w:hAnsi="Book Antiqua"/>
          <w:sz w:val="28"/>
          <w:szCs w:val="28"/>
        </w:rPr>
        <w:t>) чаще всего предполагается, что человек стремится быть рациональным и в определенной степени у него это получается.</w:t>
      </w:r>
    </w:p>
    <w:p w:rsidR="00C643A5" w:rsidRDefault="004755F7">
      <w:pPr>
        <w:rPr>
          <w:rFonts w:ascii="Book Antiqua" w:hAnsi="Book Antiqua"/>
          <w:sz w:val="28"/>
          <w:szCs w:val="28"/>
        </w:rPr>
      </w:pPr>
      <w:r>
        <w:rPr>
          <w:rFonts w:ascii="Book Antiqua" w:hAnsi="Book Antiqua"/>
          <w:sz w:val="28"/>
          <w:szCs w:val="28"/>
        </w:rPr>
        <w:t>М</w:t>
      </w:r>
      <w:r w:rsidR="00C643A5">
        <w:rPr>
          <w:rFonts w:ascii="Book Antiqua" w:hAnsi="Book Antiqua"/>
          <w:sz w:val="28"/>
          <w:szCs w:val="28"/>
        </w:rPr>
        <w:t xml:space="preserve">ногие </w:t>
      </w:r>
      <w:r>
        <w:rPr>
          <w:rFonts w:ascii="Book Antiqua" w:hAnsi="Book Antiqua"/>
          <w:sz w:val="28"/>
          <w:szCs w:val="28"/>
        </w:rPr>
        <w:t xml:space="preserve">теории </w:t>
      </w:r>
      <w:r w:rsidR="00C643A5">
        <w:rPr>
          <w:rFonts w:ascii="Book Antiqua" w:hAnsi="Book Antiqua"/>
          <w:sz w:val="28"/>
          <w:szCs w:val="28"/>
        </w:rPr>
        <w:t>описывают условия, при которых рациональность нарушается. Но мало кто описывает условия, при которых рациональность воспитывается. Есть прикладные теории, которые предлагают решение проблемы, в первую очередь в области институционального устройства. Это</w:t>
      </w:r>
      <w:r w:rsidR="0004524C">
        <w:rPr>
          <w:rFonts w:ascii="Book Antiqua" w:hAnsi="Book Antiqua"/>
          <w:sz w:val="28"/>
          <w:szCs w:val="28"/>
        </w:rPr>
        <w:t xml:space="preserve"> </w:t>
      </w:r>
      <w:proofErr w:type="spellStart"/>
      <w:r w:rsidR="0004524C">
        <w:rPr>
          <w:rFonts w:ascii="Book Antiqua" w:hAnsi="Book Antiqua"/>
          <w:sz w:val="28"/>
          <w:szCs w:val="28"/>
        </w:rPr>
        <w:t>институционалисты</w:t>
      </w:r>
      <w:proofErr w:type="spellEnd"/>
      <w:r w:rsidR="0004524C">
        <w:rPr>
          <w:rFonts w:ascii="Book Antiqua" w:hAnsi="Book Antiqua"/>
          <w:sz w:val="28"/>
          <w:szCs w:val="28"/>
        </w:rPr>
        <w:t xml:space="preserve"> и эволюционисты. Позитивно настроенные авторы возлагают надежды на то, что в ходе своего развития общество вырабатывает эффективные институты, которые позволяют задать правильные рамки поведения людей</w:t>
      </w:r>
      <w:r w:rsidR="00C643A5">
        <w:rPr>
          <w:rFonts w:ascii="Book Antiqua" w:hAnsi="Book Antiqua"/>
          <w:sz w:val="28"/>
          <w:szCs w:val="28"/>
        </w:rPr>
        <w:t xml:space="preserve">. Но эта «правильность» касается в первую </w:t>
      </w:r>
      <w:r w:rsidR="00C643A5">
        <w:rPr>
          <w:rFonts w:ascii="Book Antiqua" w:hAnsi="Book Antiqua"/>
          <w:sz w:val="28"/>
          <w:szCs w:val="28"/>
        </w:rPr>
        <w:lastRenderedPageBreak/>
        <w:t xml:space="preserve">очередь упрощения коммуникации (экономия </w:t>
      </w:r>
      <w:proofErr w:type="spellStart"/>
      <w:r w:rsidR="00C643A5">
        <w:rPr>
          <w:rFonts w:ascii="Book Antiqua" w:hAnsi="Book Antiqua"/>
          <w:sz w:val="28"/>
          <w:szCs w:val="28"/>
        </w:rPr>
        <w:t>трансакционных</w:t>
      </w:r>
      <w:proofErr w:type="spellEnd"/>
      <w:r w:rsidR="00C643A5">
        <w:rPr>
          <w:rFonts w:ascii="Book Antiqua" w:hAnsi="Book Antiqua"/>
          <w:sz w:val="28"/>
          <w:szCs w:val="28"/>
        </w:rPr>
        <w:t xml:space="preserve"> издержек (</w:t>
      </w:r>
      <w:proofErr w:type="spellStart"/>
      <w:r w:rsidR="00C643A5">
        <w:rPr>
          <w:rFonts w:ascii="Book Antiqua" w:hAnsi="Book Antiqua"/>
          <w:sz w:val="28"/>
          <w:szCs w:val="28"/>
        </w:rPr>
        <w:t>Коуз</w:t>
      </w:r>
      <w:proofErr w:type="spellEnd"/>
      <w:r w:rsidR="00C643A5">
        <w:rPr>
          <w:rFonts w:ascii="Book Antiqua" w:hAnsi="Book Antiqua"/>
          <w:sz w:val="28"/>
          <w:szCs w:val="28"/>
        </w:rPr>
        <w:t xml:space="preserve">, Уильямсон, </w:t>
      </w:r>
      <w:proofErr w:type="spellStart"/>
      <w:r w:rsidR="00C643A5">
        <w:rPr>
          <w:rFonts w:ascii="Book Antiqua" w:hAnsi="Book Antiqua"/>
          <w:sz w:val="28"/>
          <w:szCs w:val="28"/>
        </w:rPr>
        <w:t>Норт</w:t>
      </w:r>
      <w:proofErr w:type="spellEnd"/>
      <w:r w:rsidR="00C643A5">
        <w:rPr>
          <w:rFonts w:ascii="Book Antiqua" w:hAnsi="Book Antiqua"/>
          <w:sz w:val="28"/>
          <w:szCs w:val="28"/>
        </w:rPr>
        <w:t>), передача информации (</w:t>
      </w:r>
      <w:proofErr w:type="spellStart"/>
      <w:r w:rsidR="00C643A5">
        <w:rPr>
          <w:rFonts w:ascii="Book Antiqua" w:hAnsi="Book Antiqua"/>
          <w:sz w:val="28"/>
          <w:szCs w:val="28"/>
        </w:rPr>
        <w:t>Хайек</w:t>
      </w:r>
      <w:proofErr w:type="spellEnd"/>
      <w:r w:rsidR="00C643A5">
        <w:rPr>
          <w:rFonts w:ascii="Book Antiqua" w:hAnsi="Book Antiqua"/>
          <w:sz w:val="28"/>
          <w:szCs w:val="28"/>
        </w:rPr>
        <w:t>)</w:t>
      </w:r>
      <w:r w:rsidR="0004524C">
        <w:rPr>
          <w:rFonts w:ascii="Book Antiqua" w:hAnsi="Book Antiqua"/>
          <w:sz w:val="28"/>
          <w:szCs w:val="28"/>
        </w:rPr>
        <w:t xml:space="preserve">, </w:t>
      </w:r>
      <w:r w:rsidR="00C643A5">
        <w:rPr>
          <w:rFonts w:ascii="Book Antiqua" w:hAnsi="Book Antiqua"/>
          <w:sz w:val="28"/>
          <w:szCs w:val="28"/>
        </w:rPr>
        <w:t>оптимальные типы контрактов (</w:t>
      </w:r>
      <w:proofErr w:type="spellStart"/>
      <w:r w:rsidR="00C643A5">
        <w:rPr>
          <w:rFonts w:ascii="Book Antiqua" w:hAnsi="Book Antiqua"/>
          <w:sz w:val="28"/>
          <w:szCs w:val="28"/>
        </w:rPr>
        <w:t>Коммонс</w:t>
      </w:r>
      <w:proofErr w:type="spellEnd"/>
      <w:r w:rsidR="00C643A5">
        <w:rPr>
          <w:rFonts w:ascii="Book Antiqua" w:hAnsi="Book Antiqua"/>
          <w:sz w:val="28"/>
          <w:szCs w:val="28"/>
        </w:rPr>
        <w:t>)</w:t>
      </w:r>
      <w:r w:rsidR="006A627A">
        <w:rPr>
          <w:rFonts w:ascii="Book Antiqua" w:hAnsi="Book Antiqua"/>
          <w:sz w:val="28"/>
          <w:szCs w:val="28"/>
        </w:rPr>
        <w:t>, передача эффективных рутин</w:t>
      </w:r>
      <w:r w:rsidR="00C643A5">
        <w:rPr>
          <w:rFonts w:ascii="Book Antiqua" w:hAnsi="Book Antiqua"/>
          <w:sz w:val="28"/>
          <w:szCs w:val="28"/>
        </w:rPr>
        <w:t xml:space="preserve"> (Нельсон, </w:t>
      </w:r>
      <w:proofErr w:type="spellStart"/>
      <w:r w:rsidR="00C643A5">
        <w:rPr>
          <w:rFonts w:ascii="Book Antiqua" w:hAnsi="Book Antiqua"/>
          <w:sz w:val="28"/>
          <w:szCs w:val="28"/>
        </w:rPr>
        <w:t>Уинтер</w:t>
      </w:r>
      <w:proofErr w:type="spellEnd"/>
      <w:r w:rsidR="00C643A5">
        <w:rPr>
          <w:rFonts w:ascii="Book Antiqua" w:hAnsi="Book Antiqua"/>
          <w:sz w:val="28"/>
          <w:szCs w:val="28"/>
        </w:rPr>
        <w:t>) и т.д.)</w:t>
      </w:r>
      <w:r w:rsidR="006A627A">
        <w:rPr>
          <w:rFonts w:ascii="Book Antiqua" w:hAnsi="Book Antiqua"/>
          <w:sz w:val="28"/>
          <w:szCs w:val="28"/>
        </w:rPr>
        <w:t xml:space="preserve">. Такие институты </w:t>
      </w:r>
      <w:r>
        <w:rPr>
          <w:rFonts w:ascii="Book Antiqua" w:hAnsi="Book Antiqua"/>
          <w:sz w:val="28"/>
          <w:szCs w:val="28"/>
        </w:rPr>
        <w:t xml:space="preserve">способствуют рационализации </w:t>
      </w:r>
      <w:r w:rsidR="006A627A">
        <w:rPr>
          <w:rFonts w:ascii="Book Antiqua" w:hAnsi="Book Antiqua"/>
          <w:sz w:val="28"/>
          <w:szCs w:val="28"/>
        </w:rPr>
        <w:t xml:space="preserve">поведение. </w:t>
      </w:r>
      <w:r w:rsidR="00C643A5">
        <w:rPr>
          <w:rFonts w:ascii="Book Antiqua" w:hAnsi="Book Antiqua"/>
          <w:sz w:val="28"/>
          <w:szCs w:val="28"/>
        </w:rPr>
        <w:t xml:space="preserve">Но прямо проблему </w:t>
      </w:r>
      <w:r w:rsidR="0004524C">
        <w:rPr>
          <w:rFonts w:ascii="Book Antiqua" w:hAnsi="Book Antiqua"/>
          <w:sz w:val="28"/>
          <w:szCs w:val="28"/>
        </w:rPr>
        <w:t>сниж</w:t>
      </w:r>
      <w:r w:rsidR="00C643A5">
        <w:rPr>
          <w:rFonts w:ascii="Book Antiqua" w:hAnsi="Book Antiqua"/>
          <w:sz w:val="28"/>
          <w:szCs w:val="28"/>
        </w:rPr>
        <w:t>ения</w:t>
      </w:r>
      <w:r w:rsidR="0004524C">
        <w:rPr>
          <w:rFonts w:ascii="Book Antiqua" w:hAnsi="Book Antiqua"/>
          <w:sz w:val="28"/>
          <w:szCs w:val="28"/>
        </w:rPr>
        <w:t xml:space="preserve"> «риск</w:t>
      </w:r>
      <w:r w:rsidR="00C643A5">
        <w:rPr>
          <w:rFonts w:ascii="Book Antiqua" w:hAnsi="Book Antiqua"/>
          <w:sz w:val="28"/>
          <w:szCs w:val="28"/>
        </w:rPr>
        <w:t>а</w:t>
      </w:r>
      <w:r w:rsidR="0004524C">
        <w:rPr>
          <w:rFonts w:ascii="Book Antiqua" w:hAnsi="Book Antiqua"/>
          <w:sz w:val="28"/>
          <w:szCs w:val="28"/>
        </w:rPr>
        <w:t xml:space="preserve"> глупца»</w:t>
      </w:r>
      <w:r w:rsidR="00C643A5">
        <w:rPr>
          <w:rFonts w:ascii="Book Antiqua" w:hAnsi="Book Antiqua"/>
          <w:sz w:val="28"/>
          <w:szCs w:val="28"/>
        </w:rPr>
        <w:t xml:space="preserve"> никто не рассматривает</w:t>
      </w:r>
      <w:r w:rsidR="0004524C">
        <w:rPr>
          <w:rFonts w:ascii="Book Antiqua" w:hAnsi="Book Antiqua"/>
          <w:sz w:val="28"/>
          <w:szCs w:val="28"/>
        </w:rPr>
        <w:t xml:space="preserve">. </w:t>
      </w:r>
    </w:p>
    <w:p w:rsidR="002947AD" w:rsidRDefault="006A627A">
      <w:pPr>
        <w:rPr>
          <w:rFonts w:ascii="Book Antiqua" w:hAnsi="Book Antiqua"/>
          <w:sz w:val="28"/>
          <w:szCs w:val="28"/>
        </w:rPr>
      </w:pPr>
      <w:r>
        <w:rPr>
          <w:rFonts w:ascii="Book Antiqua" w:hAnsi="Book Antiqua"/>
          <w:sz w:val="28"/>
          <w:szCs w:val="28"/>
        </w:rPr>
        <w:t>Принцип «глупец не должен есть досыта» означает наличие обратной связи на нерациональное поведение. На самом деле в экономической теории изначально заложена вера в то, что нерациональное поведение будет наказано неуспехом в бизнесе, убытками и разорением. Вопрос, насколько эта вера опирается на реальный опыт, не является ли она желаемой нормой.</w:t>
      </w:r>
    </w:p>
    <w:p w:rsidR="006A627A" w:rsidRDefault="00DC3278">
      <w:pPr>
        <w:rPr>
          <w:rFonts w:ascii="Book Antiqua" w:hAnsi="Book Antiqua"/>
          <w:sz w:val="28"/>
          <w:szCs w:val="28"/>
        </w:rPr>
      </w:pPr>
      <w:r>
        <w:rPr>
          <w:rFonts w:ascii="Book Antiqua" w:hAnsi="Book Antiqua"/>
          <w:sz w:val="28"/>
          <w:szCs w:val="28"/>
        </w:rPr>
        <w:t xml:space="preserve">Первые описания экономической рациональности мы встречаем еще в античных текстах. Там к рациональному поведению побуждают философы (Сократ, Аристотель). Автоматических механизмов, которые бы помогали человеку осознать собственную глупость там не наблюдается. </w:t>
      </w:r>
      <w:proofErr w:type="spellStart"/>
      <w:r>
        <w:rPr>
          <w:rFonts w:ascii="Book Antiqua" w:hAnsi="Book Antiqua"/>
          <w:sz w:val="28"/>
          <w:szCs w:val="28"/>
        </w:rPr>
        <w:t>Критобул</w:t>
      </w:r>
      <w:proofErr w:type="spellEnd"/>
      <w:r>
        <w:rPr>
          <w:rFonts w:ascii="Book Antiqua" w:hAnsi="Book Antiqua"/>
          <w:sz w:val="28"/>
          <w:szCs w:val="28"/>
        </w:rPr>
        <w:t xml:space="preserve"> в «Домострое» является богатым горожанином, не смотря на свою нерациональность.</w:t>
      </w:r>
    </w:p>
    <w:p w:rsidR="00F17B0D" w:rsidRDefault="00F17B0D">
      <w:pPr>
        <w:rPr>
          <w:rFonts w:ascii="Book Antiqua" w:hAnsi="Book Antiqua"/>
          <w:sz w:val="28"/>
          <w:szCs w:val="28"/>
        </w:rPr>
      </w:pPr>
      <w:r>
        <w:rPr>
          <w:rFonts w:ascii="Book Antiqua" w:hAnsi="Book Antiqua"/>
          <w:sz w:val="28"/>
          <w:szCs w:val="28"/>
        </w:rPr>
        <w:t>В дальнейшем рациональность рассматривается как неизменный элемент поведения человека, порождаемый его природным желанием улучшать собственное благосостояние.</w:t>
      </w:r>
      <w:r w:rsidR="007D0301">
        <w:rPr>
          <w:rFonts w:ascii="Book Antiqua" w:hAnsi="Book Antiqua"/>
          <w:sz w:val="28"/>
          <w:szCs w:val="28"/>
        </w:rPr>
        <w:t xml:space="preserve"> Таким образом, изначально заложен тезис о том, что нерациональный экономический агент будет условно голодать и это заставит его совершенствовать свои предпринимательские навыки. Парадоксально то, что при этом в литературе постоянно встречаются сетования на то, что доходы часто не связаны с трудовой деятельностью, что означает, что они не связаны с экономической рациональностью. В этой связи мы часто встречаем </w:t>
      </w:r>
      <w:r>
        <w:rPr>
          <w:rFonts w:ascii="Book Antiqua" w:hAnsi="Book Antiqua"/>
          <w:sz w:val="28"/>
          <w:szCs w:val="28"/>
        </w:rPr>
        <w:t xml:space="preserve">призывы «не должен есть досыта», но они касаются скорее тунеядцев, незаслуженно обогатившихся (иждивенцы, возникающие при общей собственности, у Фомы Аквинского или те же ростовщики, наживающиеся на нужде ближнего, т.е. злоупотребляющие </w:t>
      </w:r>
      <w:proofErr w:type="spellStart"/>
      <w:r>
        <w:rPr>
          <w:rFonts w:ascii="Book Antiqua" w:hAnsi="Book Antiqua"/>
          <w:sz w:val="28"/>
          <w:szCs w:val="28"/>
        </w:rPr>
        <w:t>недобровольностью</w:t>
      </w:r>
      <w:proofErr w:type="spellEnd"/>
      <w:r>
        <w:rPr>
          <w:rFonts w:ascii="Book Antiqua" w:hAnsi="Book Antiqua"/>
          <w:sz w:val="28"/>
          <w:szCs w:val="28"/>
        </w:rPr>
        <w:t xml:space="preserve"> контракта; монополисты у </w:t>
      </w:r>
      <w:proofErr w:type="spellStart"/>
      <w:r>
        <w:rPr>
          <w:rFonts w:ascii="Book Antiqua" w:hAnsi="Book Antiqua"/>
          <w:sz w:val="28"/>
          <w:szCs w:val="28"/>
        </w:rPr>
        <w:t>Буагильбера</w:t>
      </w:r>
      <w:proofErr w:type="spellEnd"/>
      <w:r>
        <w:rPr>
          <w:rFonts w:ascii="Book Antiqua" w:hAnsi="Book Antiqua"/>
          <w:sz w:val="28"/>
          <w:szCs w:val="28"/>
        </w:rPr>
        <w:t xml:space="preserve"> или Смита; эксплуататоры-капиталисты у Маркса и т.д.). </w:t>
      </w:r>
      <w:r w:rsidR="007D0301">
        <w:rPr>
          <w:rFonts w:ascii="Book Antiqua" w:hAnsi="Book Antiqua"/>
          <w:sz w:val="28"/>
          <w:szCs w:val="28"/>
        </w:rPr>
        <w:t>Но эти призывы не про глупость, а про несправедливость.</w:t>
      </w:r>
    </w:p>
    <w:p w:rsidR="007D0301" w:rsidRDefault="007D0301">
      <w:pPr>
        <w:rPr>
          <w:rFonts w:ascii="Book Antiqua" w:hAnsi="Book Antiqua"/>
          <w:sz w:val="28"/>
          <w:szCs w:val="28"/>
        </w:rPr>
      </w:pPr>
      <w:r>
        <w:rPr>
          <w:rFonts w:ascii="Book Antiqua" w:hAnsi="Book Antiqua"/>
          <w:sz w:val="28"/>
          <w:szCs w:val="28"/>
        </w:rPr>
        <w:t xml:space="preserve">Современная экономическая наука редко рассматривает аргументы справедливости как научно значимые для себя. При этом она упускает, на наш взгляд, что на самом деле проблема кроется в </w:t>
      </w:r>
      <w:r>
        <w:rPr>
          <w:rFonts w:ascii="Book Antiqua" w:hAnsi="Book Antiqua"/>
          <w:sz w:val="28"/>
          <w:szCs w:val="28"/>
        </w:rPr>
        <w:lastRenderedPageBreak/>
        <w:t xml:space="preserve">отсутствии механизма, позволяющего экономически наказывать «глупца», т.е. экономически неэффективного агента. </w:t>
      </w:r>
    </w:p>
    <w:p w:rsidR="00F17B0D" w:rsidRDefault="00F17B0D">
      <w:pPr>
        <w:rPr>
          <w:rFonts w:ascii="Book Antiqua" w:hAnsi="Book Antiqua"/>
          <w:sz w:val="28"/>
          <w:szCs w:val="28"/>
        </w:rPr>
      </w:pPr>
      <w:r>
        <w:rPr>
          <w:rFonts w:ascii="Book Antiqua" w:hAnsi="Book Antiqua"/>
          <w:sz w:val="28"/>
          <w:szCs w:val="28"/>
        </w:rPr>
        <w:t xml:space="preserve">Как нам кажется, впервые </w:t>
      </w:r>
      <w:r w:rsidR="007D0301">
        <w:rPr>
          <w:rFonts w:ascii="Book Antiqua" w:hAnsi="Book Antiqua"/>
          <w:sz w:val="28"/>
          <w:szCs w:val="28"/>
        </w:rPr>
        <w:t xml:space="preserve">именно в таком ракурсе эта проблема </w:t>
      </w:r>
      <w:r>
        <w:rPr>
          <w:rFonts w:ascii="Book Antiqua" w:hAnsi="Book Antiqua"/>
          <w:sz w:val="28"/>
          <w:szCs w:val="28"/>
        </w:rPr>
        <w:t xml:space="preserve">четко была сформулирована </w:t>
      </w:r>
      <w:r w:rsidR="007D0301">
        <w:rPr>
          <w:rFonts w:ascii="Book Antiqua" w:hAnsi="Book Antiqua"/>
          <w:sz w:val="28"/>
          <w:szCs w:val="28"/>
        </w:rPr>
        <w:t xml:space="preserve">в работах германских </w:t>
      </w:r>
      <w:proofErr w:type="spellStart"/>
      <w:r w:rsidR="007D0301">
        <w:rPr>
          <w:rFonts w:ascii="Book Antiqua" w:hAnsi="Book Antiqua"/>
          <w:sz w:val="28"/>
          <w:szCs w:val="28"/>
        </w:rPr>
        <w:t>ордолибералов</w:t>
      </w:r>
      <w:proofErr w:type="spellEnd"/>
      <w:r w:rsidR="007D0301">
        <w:rPr>
          <w:rFonts w:ascii="Book Antiqua" w:hAnsi="Book Antiqua"/>
          <w:sz w:val="28"/>
          <w:szCs w:val="28"/>
        </w:rPr>
        <w:t xml:space="preserve"> (</w:t>
      </w:r>
      <w:proofErr w:type="spellStart"/>
      <w:r w:rsidR="007D0301">
        <w:rPr>
          <w:rFonts w:ascii="Book Antiqua" w:hAnsi="Book Antiqua"/>
          <w:sz w:val="28"/>
          <w:szCs w:val="28"/>
        </w:rPr>
        <w:t>В.Ойкена</w:t>
      </w:r>
      <w:proofErr w:type="spellEnd"/>
      <w:r w:rsidR="007D0301">
        <w:rPr>
          <w:rFonts w:ascii="Book Antiqua" w:hAnsi="Book Antiqua"/>
          <w:sz w:val="28"/>
          <w:szCs w:val="28"/>
        </w:rPr>
        <w:t>)</w:t>
      </w:r>
      <w:r>
        <w:rPr>
          <w:rFonts w:ascii="Book Antiqua" w:hAnsi="Book Antiqua"/>
          <w:sz w:val="28"/>
          <w:szCs w:val="28"/>
        </w:rPr>
        <w:t xml:space="preserve">. Одним из конституционных принципов, который был им выдвинут, заключался в необходимости установления </w:t>
      </w:r>
      <w:r w:rsidR="002947AD">
        <w:rPr>
          <w:rFonts w:ascii="Book Antiqua" w:hAnsi="Book Antiqua"/>
          <w:sz w:val="28"/>
          <w:szCs w:val="28"/>
        </w:rPr>
        <w:t>принцип</w:t>
      </w:r>
      <w:r>
        <w:rPr>
          <w:rFonts w:ascii="Book Antiqua" w:hAnsi="Book Antiqua"/>
          <w:sz w:val="28"/>
          <w:szCs w:val="28"/>
        </w:rPr>
        <w:t>а индивидуальной ответственности</w:t>
      </w:r>
      <w:r w:rsidR="002947AD">
        <w:rPr>
          <w:rFonts w:ascii="Book Antiqua" w:hAnsi="Book Antiqua"/>
          <w:sz w:val="28"/>
          <w:szCs w:val="28"/>
        </w:rPr>
        <w:t xml:space="preserve"> и частн</w:t>
      </w:r>
      <w:r>
        <w:rPr>
          <w:rFonts w:ascii="Book Antiqua" w:hAnsi="Book Antiqua"/>
          <w:sz w:val="28"/>
          <w:szCs w:val="28"/>
        </w:rPr>
        <w:t>ого</w:t>
      </w:r>
      <w:r w:rsidR="002947AD">
        <w:rPr>
          <w:rFonts w:ascii="Book Antiqua" w:hAnsi="Book Antiqua"/>
          <w:sz w:val="28"/>
          <w:szCs w:val="28"/>
        </w:rPr>
        <w:t xml:space="preserve"> принцип</w:t>
      </w:r>
      <w:r>
        <w:rPr>
          <w:rFonts w:ascii="Book Antiqua" w:hAnsi="Book Antiqua"/>
          <w:sz w:val="28"/>
          <w:szCs w:val="28"/>
        </w:rPr>
        <w:t>а</w:t>
      </w:r>
      <w:r w:rsidR="002947AD">
        <w:rPr>
          <w:rFonts w:ascii="Book Antiqua" w:hAnsi="Book Antiqua"/>
          <w:sz w:val="28"/>
          <w:szCs w:val="28"/>
        </w:rPr>
        <w:t xml:space="preserve"> присвоения прибыли.</w:t>
      </w:r>
      <w:r>
        <w:rPr>
          <w:rFonts w:ascii="Book Antiqua" w:hAnsi="Book Antiqua"/>
          <w:sz w:val="28"/>
          <w:szCs w:val="28"/>
        </w:rPr>
        <w:t xml:space="preserve"> </w:t>
      </w:r>
      <w:r w:rsidR="002947AD">
        <w:rPr>
          <w:rFonts w:ascii="Book Antiqua" w:hAnsi="Book Antiqua"/>
          <w:sz w:val="28"/>
          <w:szCs w:val="28"/>
        </w:rPr>
        <w:t>Идея очень проста – любой экономический агент должен на себе чувствовать последствия своих действий. Если он принял эффективное решение, он единолично должен получить весь выигрыш. Если же решение было неэффективным, он лично должен сполна отвечать за последствия. Эти два принципа работают в одном направ</w:t>
      </w:r>
      <w:r w:rsidR="007D0301">
        <w:rPr>
          <w:rFonts w:ascii="Book Antiqua" w:hAnsi="Book Antiqua"/>
          <w:sz w:val="28"/>
          <w:szCs w:val="28"/>
        </w:rPr>
        <w:t>лении – они не позволяют «глупц</w:t>
      </w:r>
      <w:r w:rsidR="002947AD">
        <w:rPr>
          <w:rFonts w:ascii="Book Antiqua" w:hAnsi="Book Antiqua"/>
          <w:sz w:val="28"/>
          <w:szCs w:val="28"/>
        </w:rPr>
        <w:t xml:space="preserve">у есть досыта». </w:t>
      </w:r>
    </w:p>
    <w:p w:rsidR="00F17B0D" w:rsidRDefault="00F17B0D">
      <w:pPr>
        <w:rPr>
          <w:rFonts w:ascii="Book Antiqua" w:hAnsi="Book Antiqua"/>
          <w:sz w:val="28"/>
          <w:szCs w:val="28"/>
        </w:rPr>
      </w:pPr>
      <w:r>
        <w:rPr>
          <w:rFonts w:ascii="Book Antiqua" w:hAnsi="Book Antiqua"/>
          <w:sz w:val="28"/>
          <w:szCs w:val="28"/>
        </w:rPr>
        <w:t xml:space="preserve">Эти институты предполагают эффекты, о которых и раньше писалось в экономической науке: борьба с иждивенчеством, «нетрудовые» или несправедливые доходы. Но </w:t>
      </w:r>
      <w:r w:rsidR="007D0301">
        <w:rPr>
          <w:rFonts w:ascii="Book Antiqua" w:hAnsi="Book Antiqua"/>
          <w:sz w:val="28"/>
          <w:szCs w:val="28"/>
        </w:rPr>
        <w:t xml:space="preserve">в текстах </w:t>
      </w:r>
      <w:proofErr w:type="spellStart"/>
      <w:r w:rsidR="007D0301">
        <w:rPr>
          <w:rFonts w:ascii="Book Antiqua" w:hAnsi="Book Antiqua"/>
          <w:sz w:val="28"/>
          <w:szCs w:val="28"/>
        </w:rPr>
        <w:t>ордолибералов</w:t>
      </w:r>
      <w:proofErr w:type="spellEnd"/>
      <w:r w:rsidR="007D0301">
        <w:rPr>
          <w:rFonts w:ascii="Book Antiqua" w:hAnsi="Book Antiqua"/>
          <w:sz w:val="28"/>
          <w:szCs w:val="28"/>
        </w:rPr>
        <w:t xml:space="preserve"> они теряют привычную связь с проблемой </w:t>
      </w:r>
      <w:r>
        <w:rPr>
          <w:rFonts w:ascii="Book Antiqua" w:hAnsi="Book Antiqua"/>
          <w:sz w:val="28"/>
          <w:szCs w:val="28"/>
        </w:rPr>
        <w:t>справедливости</w:t>
      </w:r>
      <w:r w:rsidR="007D0301">
        <w:rPr>
          <w:rFonts w:ascii="Book Antiqua" w:hAnsi="Book Antiqua"/>
          <w:sz w:val="28"/>
          <w:szCs w:val="28"/>
        </w:rPr>
        <w:t xml:space="preserve"> и связываются напрямую с проблемой </w:t>
      </w:r>
      <w:r>
        <w:rPr>
          <w:rFonts w:ascii="Book Antiqua" w:hAnsi="Book Antiqua"/>
          <w:sz w:val="28"/>
          <w:szCs w:val="28"/>
        </w:rPr>
        <w:t>рациональности.</w:t>
      </w:r>
    </w:p>
    <w:p w:rsidR="002947AD" w:rsidRDefault="002947AD">
      <w:pPr>
        <w:rPr>
          <w:rFonts w:ascii="Book Antiqua" w:hAnsi="Book Antiqua"/>
          <w:sz w:val="28"/>
          <w:szCs w:val="28"/>
        </w:rPr>
      </w:pPr>
      <w:r>
        <w:rPr>
          <w:rFonts w:ascii="Book Antiqua" w:hAnsi="Book Antiqua"/>
          <w:sz w:val="28"/>
          <w:szCs w:val="28"/>
        </w:rPr>
        <w:t xml:space="preserve">С точки зрения </w:t>
      </w:r>
      <w:proofErr w:type="spellStart"/>
      <w:r>
        <w:rPr>
          <w:rFonts w:ascii="Book Antiqua" w:hAnsi="Book Antiqua"/>
          <w:sz w:val="28"/>
          <w:szCs w:val="28"/>
        </w:rPr>
        <w:t>ордолибералов</w:t>
      </w:r>
      <w:proofErr w:type="spellEnd"/>
      <w:r>
        <w:rPr>
          <w:rFonts w:ascii="Book Antiqua" w:hAnsi="Book Antiqua"/>
          <w:sz w:val="28"/>
          <w:szCs w:val="28"/>
        </w:rPr>
        <w:t>, соблюдение этих принципов – единственный возможный способ создать механизм эффективного естественного отбора наиболее успешных хозяйственных практик. Глупый не должен есть досыта</w:t>
      </w:r>
      <w:r w:rsidR="004F37F2">
        <w:rPr>
          <w:rFonts w:ascii="Book Antiqua" w:hAnsi="Book Antiqua"/>
          <w:sz w:val="28"/>
          <w:szCs w:val="28"/>
        </w:rPr>
        <w:t>, потому что голод</w:t>
      </w:r>
      <w:r>
        <w:rPr>
          <w:rFonts w:ascii="Book Antiqua" w:hAnsi="Book Antiqua"/>
          <w:sz w:val="28"/>
          <w:szCs w:val="28"/>
        </w:rPr>
        <w:t xml:space="preserve"> – это единственное, что может заста</w:t>
      </w:r>
      <w:r w:rsidR="004F37F2">
        <w:rPr>
          <w:rFonts w:ascii="Book Antiqua" w:hAnsi="Book Antiqua"/>
          <w:sz w:val="28"/>
          <w:szCs w:val="28"/>
        </w:rPr>
        <w:t>вить глупца понять, что он глуп, и заставить учиться.</w:t>
      </w:r>
      <w:r>
        <w:rPr>
          <w:rFonts w:ascii="Book Antiqua" w:hAnsi="Book Antiqua"/>
          <w:sz w:val="28"/>
          <w:szCs w:val="28"/>
        </w:rPr>
        <w:t xml:space="preserve"> </w:t>
      </w:r>
      <w:r w:rsidR="004F37F2">
        <w:rPr>
          <w:rFonts w:ascii="Book Antiqua" w:hAnsi="Book Antiqua"/>
          <w:sz w:val="28"/>
          <w:szCs w:val="28"/>
        </w:rPr>
        <w:t>Это своего рода механизм обратной связи, являющийся важным элементом любого обучения.</w:t>
      </w:r>
    </w:p>
    <w:p w:rsidR="00DE38D8" w:rsidRDefault="00DE38D8">
      <w:pPr>
        <w:rPr>
          <w:rFonts w:ascii="Book Antiqua" w:hAnsi="Book Antiqua"/>
          <w:sz w:val="28"/>
          <w:szCs w:val="28"/>
        </w:rPr>
      </w:pPr>
      <w:r>
        <w:rPr>
          <w:rFonts w:ascii="Book Antiqua" w:hAnsi="Book Antiqua"/>
          <w:sz w:val="28"/>
          <w:szCs w:val="28"/>
        </w:rPr>
        <w:t xml:space="preserve">Обратившись к примерам современного социального устройства, можно легко обнаружить, </w:t>
      </w:r>
      <w:r w:rsidR="004F37F2">
        <w:rPr>
          <w:rFonts w:ascii="Book Antiqua" w:hAnsi="Book Antiqua"/>
          <w:sz w:val="28"/>
          <w:szCs w:val="28"/>
        </w:rPr>
        <w:t xml:space="preserve">как часто такая обратная связь отсутствует в институциональной среде и к </w:t>
      </w:r>
      <w:r>
        <w:rPr>
          <w:rFonts w:ascii="Book Antiqua" w:hAnsi="Book Antiqua"/>
          <w:sz w:val="28"/>
          <w:szCs w:val="28"/>
        </w:rPr>
        <w:t>каким зачастую катастрофич</w:t>
      </w:r>
      <w:r w:rsidR="004F37F2">
        <w:rPr>
          <w:rFonts w:ascii="Book Antiqua" w:hAnsi="Book Antiqua"/>
          <w:sz w:val="28"/>
          <w:szCs w:val="28"/>
        </w:rPr>
        <w:t xml:space="preserve">еским последствиям это приводит. Фактически, ее отсутствие формирует отрицательный естественный отбор. </w:t>
      </w:r>
      <w:r>
        <w:rPr>
          <w:rFonts w:ascii="Book Antiqua" w:hAnsi="Book Antiqua"/>
          <w:sz w:val="28"/>
          <w:szCs w:val="28"/>
        </w:rPr>
        <w:t xml:space="preserve"> </w:t>
      </w:r>
      <w:r w:rsidR="00BF58A0">
        <w:rPr>
          <w:rFonts w:ascii="Book Antiqua" w:hAnsi="Book Antiqua"/>
          <w:sz w:val="28"/>
          <w:szCs w:val="28"/>
        </w:rPr>
        <w:t xml:space="preserve"> </w:t>
      </w:r>
      <w:r>
        <w:rPr>
          <w:rFonts w:ascii="Book Antiqua" w:hAnsi="Book Antiqua"/>
          <w:sz w:val="28"/>
          <w:szCs w:val="28"/>
        </w:rPr>
        <w:t xml:space="preserve"> </w:t>
      </w:r>
    </w:p>
    <w:sectPr w:rsidR="00DE3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4C"/>
    <w:rsid w:val="0004524C"/>
    <w:rsid w:val="00281EA2"/>
    <w:rsid w:val="002947AD"/>
    <w:rsid w:val="004755F7"/>
    <w:rsid w:val="004F37F2"/>
    <w:rsid w:val="006A627A"/>
    <w:rsid w:val="007D0301"/>
    <w:rsid w:val="009E557F"/>
    <w:rsid w:val="00BF58A0"/>
    <w:rsid w:val="00C643A5"/>
    <w:rsid w:val="00DC1DDA"/>
    <w:rsid w:val="00DC3278"/>
    <w:rsid w:val="00DE38D8"/>
    <w:rsid w:val="00F17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B068"/>
  <w15:chartTrackingRefBased/>
  <w15:docId w15:val="{9B10E6D1-138F-494B-BAFE-73E5C847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2022-06-06T09:57:00Z</dcterms:created>
  <dcterms:modified xsi:type="dcterms:W3CDTF">2022-11-14T22:12:00Z</dcterms:modified>
</cp:coreProperties>
</file>