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11" w:rsidRPr="00992781" w:rsidRDefault="00AC7011" w:rsidP="00AC7011">
      <w:pPr>
        <w:jc w:val="center"/>
        <w:rPr>
          <w:rFonts w:ascii="Times New Roman" w:hAnsi="Times New Roman" w:cs="Times New Roman"/>
          <w:b/>
          <w:sz w:val="24"/>
          <w:szCs w:val="24"/>
          <w:lang w:val="en-US"/>
        </w:rPr>
      </w:pPr>
      <w:r w:rsidRPr="00992781">
        <w:rPr>
          <w:rFonts w:ascii="Times New Roman" w:hAnsi="Times New Roman" w:cs="Times New Roman"/>
          <w:b/>
          <w:sz w:val="24"/>
          <w:szCs w:val="24"/>
          <w:lang w:val="en-US"/>
        </w:rPr>
        <w:t>KNOWLEDGE SHARING IN A CROSS-FUNCTIONAL TEAM: THE ROLE OF ORGANISATIONAL AND MANAGERIAL FACTORS</w:t>
      </w:r>
    </w:p>
    <w:p w:rsidR="002D710F" w:rsidRPr="00992781" w:rsidRDefault="00AC7011" w:rsidP="00AC7011">
      <w:pPr>
        <w:jc w:val="center"/>
        <w:rPr>
          <w:rFonts w:ascii="Times New Roman" w:hAnsi="Times New Roman" w:cs="Times New Roman"/>
          <w:b/>
          <w:sz w:val="24"/>
          <w:szCs w:val="24"/>
          <w:lang w:val="en-US"/>
        </w:rPr>
      </w:pPr>
      <w:r w:rsidRPr="00992781">
        <w:rPr>
          <w:rFonts w:ascii="Times New Roman" w:hAnsi="Times New Roman" w:cs="Times New Roman"/>
          <w:b/>
          <w:sz w:val="24"/>
          <w:szCs w:val="24"/>
          <w:lang w:val="en-US"/>
        </w:rPr>
        <w:t>(results of an empirical study)</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t>The transition to the new decade of the twenty-first century has been marked by a global pandemic and the test of resilience at every level of our lives. The test of adaptability has touched every person in the global community, every business company</w:t>
      </w:r>
      <w:r w:rsidRPr="00992781">
        <w:rPr>
          <w:rFonts w:ascii="Times New Roman" w:hAnsi="Times New Roman" w:cs="Times New Roman"/>
          <w:sz w:val="24"/>
          <w:szCs w:val="24"/>
          <w:lang w:val="en-US"/>
        </w:rPr>
        <w:t>,</w:t>
      </w:r>
      <w:r w:rsidRPr="00992781">
        <w:rPr>
          <w:rFonts w:ascii="Times New Roman" w:hAnsi="Times New Roman" w:cs="Times New Roman"/>
          <w:sz w:val="24"/>
          <w:szCs w:val="24"/>
          <w:lang w:val="en-US"/>
        </w:rPr>
        <w:t xml:space="preserve"> and </w:t>
      </w:r>
      <w:r w:rsidRPr="00992781">
        <w:rPr>
          <w:rFonts w:ascii="Times New Roman" w:hAnsi="Times New Roman" w:cs="Times New Roman"/>
          <w:sz w:val="24"/>
          <w:szCs w:val="24"/>
          <w:lang w:val="en-US"/>
        </w:rPr>
        <w:t xml:space="preserve">every </w:t>
      </w:r>
      <w:r w:rsidRPr="00992781">
        <w:rPr>
          <w:rFonts w:ascii="Times New Roman" w:hAnsi="Times New Roman" w:cs="Times New Roman"/>
          <w:sz w:val="24"/>
          <w:szCs w:val="24"/>
          <w:lang w:val="en-US"/>
        </w:rPr>
        <w:t xml:space="preserve">corporation. On the other hand, total quarantine allowed us to see new possibilities for our lives: it led to the development of digital ecosystems, stimulated the search for alternative forms of employment and work </w:t>
      </w:r>
      <w:r w:rsidRPr="00992781">
        <w:rPr>
          <w:rFonts w:ascii="Times New Roman" w:hAnsi="Times New Roman" w:cs="Times New Roman"/>
          <w:sz w:val="24"/>
          <w:szCs w:val="24"/>
          <w:lang w:val="en-US"/>
        </w:rPr>
        <w:t>organization</w:t>
      </w:r>
      <w:r w:rsidRPr="00992781">
        <w:rPr>
          <w:rFonts w:ascii="Times New Roman" w:hAnsi="Times New Roman" w:cs="Times New Roman"/>
          <w:sz w:val="24"/>
          <w:szCs w:val="24"/>
          <w:lang w:val="en-US"/>
        </w:rPr>
        <w:t xml:space="preserve">. In this environment, a cross-functional team can be a powerful agent of change in a company.  </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t xml:space="preserve">The relevance of the research is explained by the </w:t>
      </w:r>
      <w:r w:rsidRPr="00992781">
        <w:rPr>
          <w:rFonts w:ascii="Times New Roman" w:hAnsi="Times New Roman" w:cs="Times New Roman"/>
          <w:sz w:val="24"/>
          <w:szCs w:val="24"/>
          <w:lang w:val="en-US"/>
        </w:rPr>
        <w:t>widespread</w:t>
      </w:r>
      <w:r w:rsidRPr="00992781">
        <w:rPr>
          <w:rFonts w:ascii="Times New Roman" w:hAnsi="Times New Roman" w:cs="Times New Roman"/>
          <w:sz w:val="24"/>
          <w:szCs w:val="24"/>
          <w:lang w:val="en-US"/>
        </w:rPr>
        <w:t xml:space="preserve"> of cross-functional teams - as a new paradigm of product development and service delivery, they have found application in innovative companies in the mechanical engineering sector, industrial instrumentation, software development, rocket</w:t>
      </w:r>
      <w:r w:rsidRPr="00992781">
        <w:rPr>
          <w:rFonts w:ascii="Times New Roman" w:hAnsi="Times New Roman" w:cs="Times New Roman"/>
          <w:sz w:val="24"/>
          <w:szCs w:val="24"/>
          <w:lang w:val="en-US"/>
        </w:rPr>
        <w:t>,</w:t>
      </w:r>
      <w:r w:rsidRPr="00992781">
        <w:rPr>
          <w:rFonts w:ascii="Times New Roman" w:hAnsi="Times New Roman" w:cs="Times New Roman"/>
          <w:sz w:val="24"/>
          <w:szCs w:val="24"/>
          <w:lang w:val="en-US"/>
        </w:rPr>
        <w:t xml:space="preserve"> and space instrumentation, consulting services, etc. The effectiveness of this form of work organization is regularly discussed in academic circles, but according to a systematic review of the management literature, we found that knowledge sharing in cross-functional teams has not been sufficiently studied. Knowledge sharing in these teams is seen as one of the key elements of effective teamwork and therefore requires detailed consideration, especially from the perspective of determining the extent to which </w:t>
      </w:r>
      <w:r w:rsidRPr="00992781">
        <w:rPr>
          <w:rFonts w:ascii="Times New Roman" w:hAnsi="Times New Roman" w:cs="Times New Roman"/>
          <w:sz w:val="24"/>
          <w:szCs w:val="24"/>
          <w:lang w:val="en-US"/>
        </w:rPr>
        <w:t>organizational</w:t>
      </w:r>
      <w:r w:rsidRPr="00992781">
        <w:rPr>
          <w:rFonts w:ascii="Times New Roman" w:hAnsi="Times New Roman" w:cs="Times New Roman"/>
          <w:sz w:val="24"/>
          <w:szCs w:val="24"/>
          <w:lang w:val="en-US"/>
        </w:rPr>
        <w:t xml:space="preserve"> and managerial factors that may apply in companies influence the knowledge sharing activity of team members. </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t xml:space="preserve">Thus </w:t>
      </w:r>
      <w:r w:rsidRPr="00992781">
        <w:rPr>
          <w:rFonts w:ascii="Times New Roman" w:hAnsi="Times New Roman" w:cs="Times New Roman"/>
          <w:sz w:val="24"/>
          <w:szCs w:val="24"/>
          <w:lang w:val="en-US"/>
        </w:rPr>
        <w:t xml:space="preserve">the paper </w:t>
      </w:r>
      <w:r w:rsidRPr="00992781">
        <w:rPr>
          <w:rFonts w:ascii="Times New Roman" w:hAnsi="Times New Roman" w:cs="Times New Roman"/>
          <w:b/>
          <w:sz w:val="24"/>
          <w:szCs w:val="24"/>
          <w:lang w:val="en-US"/>
        </w:rPr>
        <w:t>aims</w:t>
      </w:r>
      <w:r w:rsidRPr="00992781">
        <w:rPr>
          <w:rFonts w:ascii="Times New Roman" w:hAnsi="Times New Roman" w:cs="Times New Roman"/>
          <w:sz w:val="24"/>
          <w:szCs w:val="24"/>
          <w:lang w:val="en-US"/>
        </w:rPr>
        <w:t xml:space="preserve"> to describe </w:t>
      </w:r>
      <w:r w:rsidRPr="00992781">
        <w:rPr>
          <w:rFonts w:ascii="Times New Roman" w:hAnsi="Times New Roman" w:cs="Times New Roman"/>
          <w:sz w:val="24"/>
          <w:szCs w:val="24"/>
          <w:lang w:val="en-US"/>
        </w:rPr>
        <w:t xml:space="preserve">the </w:t>
      </w:r>
      <w:r w:rsidRPr="00992781">
        <w:rPr>
          <w:rFonts w:ascii="Times New Roman" w:hAnsi="Times New Roman" w:cs="Times New Roman"/>
          <w:sz w:val="24"/>
          <w:szCs w:val="24"/>
          <w:lang w:val="en-US"/>
        </w:rPr>
        <w:t xml:space="preserve">influence of managerial and organizational factors on knowledge sharing in cross-functional teams in contemporary Russian conditions. </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b/>
          <w:sz w:val="24"/>
          <w:szCs w:val="24"/>
          <w:lang w:val="en-US"/>
        </w:rPr>
        <w:t>Materials and methods</w:t>
      </w:r>
      <w:r w:rsidRPr="00992781">
        <w:rPr>
          <w:rFonts w:ascii="Times New Roman" w:hAnsi="Times New Roman" w:cs="Times New Roman"/>
          <w:sz w:val="24"/>
          <w:szCs w:val="24"/>
          <w:lang w:val="en-US"/>
        </w:rPr>
        <w:t xml:space="preserve">. The methodological basis of the study is represented by a theoretical analysis of the existing managerial scientific literature on the object of research, empirical methods - questionnaire survey and interviewing (at the preparation stage of the study), and statistical methods (correlation analysis; mean and standard deviation; paired Student's t-test was used to assess the influence of organizational and managerial factors on knowledge sharing activities; the Spearman rank correlation method was used to assess correlation Standard software tools IBM SPSS Statistics, </w:t>
      </w:r>
      <w:proofErr w:type="spellStart"/>
      <w:r w:rsidRPr="00992781">
        <w:rPr>
          <w:rFonts w:ascii="Times New Roman" w:hAnsi="Times New Roman" w:cs="Times New Roman"/>
          <w:sz w:val="24"/>
          <w:szCs w:val="24"/>
          <w:lang w:val="en-US"/>
        </w:rPr>
        <w:t>SmartPLS</w:t>
      </w:r>
      <w:proofErr w:type="spellEnd"/>
      <w:r w:rsidRPr="00992781">
        <w:rPr>
          <w:rFonts w:ascii="Times New Roman" w:hAnsi="Times New Roman" w:cs="Times New Roman"/>
          <w:sz w:val="24"/>
          <w:szCs w:val="24"/>
          <w:lang w:val="en-US"/>
        </w:rPr>
        <w:t xml:space="preserve"> 3 were used in the analysis of the obtained data. The experiment was conducted in two phases - a pilot study (February 2020) </w:t>
      </w:r>
      <w:r w:rsidRPr="00992781">
        <w:rPr>
          <w:rFonts w:ascii="Times New Roman" w:hAnsi="Times New Roman" w:cs="Times New Roman"/>
          <w:sz w:val="24"/>
          <w:szCs w:val="24"/>
          <w:lang w:val="en-US"/>
        </w:rPr>
        <w:t>then</w:t>
      </w:r>
      <w:r w:rsidRPr="00992781">
        <w:rPr>
          <w:rFonts w:ascii="Times New Roman" w:hAnsi="Times New Roman" w:cs="Times New Roman"/>
          <w:sz w:val="24"/>
          <w:szCs w:val="24"/>
          <w:lang w:val="en-US"/>
        </w:rPr>
        <w:t xml:space="preserve"> </w:t>
      </w:r>
      <w:r w:rsidRPr="00992781">
        <w:rPr>
          <w:rFonts w:ascii="Times New Roman" w:hAnsi="Times New Roman" w:cs="Times New Roman"/>
          <w:sz w:val="24"/>
          <w:szCs w:val="24"/>
          <w:lang w:val="en-US"/>
        </w:rPr>
        <w:t xml:space="preserve">the </w:t>
      </w:r>
      <w:r w:rsidRPr="00992781">
        <w:rPr>
          <w:rFonts w:ascii="Times New Roman" w:hAnsi="Times New Roman" w:cs="Times New Roman"/>
          <w:sz w:val="24"/>
          <w:szCs w:val="24"/>
          <w:lang w:val="en-US"/>
        </w:rPr>
        <w:t>main study.</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b/>
          <w:sz w:val="24"/>
          <w:szCs w:val="24"/>
          <w:lang w:val="en-US"/>
        </w:rPr>
        <w:t>The information base</w:t>
      </w:r>
      <w:r w:rsidRPr="00992781">
        <w:rPr>
          <w:rFonts w:ascii="Times New Roman" w:hAnsi="Times New Roman" w:cs="Times New Roman"/>
          <w:sz w:val="24"/>
          <w:szCs w:val="24"/>
          <w:lang w:val="en-US"/>
        </w:rPr>
        <w:t xml:space="preserve"> for the study was the results of a questionnaire survey conducted in June-July 2020. In the course of the survey, 259 responses were collected from participants of cross-functional teams. The author's questionnaire based on a 6-point Likert scale, consisting of two parts: the main substantive part and socio-demographic part, was developed to conduct the survey.  The main substantive part is formed from the questions reflecting external factors to knowledge sharing (coordination mechanisms used in the team, the role of the leader (team and functional), organizational environment and conditions for knowledge sharing), internal factors (motives for knowledge sharing, individual attitude to knowledge sharing, which directly affect individual behavior in transferring and receiving knowledge from peers). The socio-demographic part contained questions about the demographic characteristics of the respondents. </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b/>
          <w:sz w:val="24"/>
          <w:szCs w:val="24"/>
          <w:lang w:val="en-US"/>
        </w:rPr>
        <w:t>Results of the study</w:t>
      </w:r>
      <w:r w:rsidRPr="00992781">
        <w:rPr>
          <w:rFonts w:ascii="Times New Roman" w:hAnsi="Times New Roman" w:cs="Times New Roman"/>
          <w:sz w:val="24"/>
          <w:szCs w:val="24"/>
          <w:lang w:val="en-US"/>
        </w:rPr>
        <w:t>.</w:t>
      </w:r>
      <w:r w:rsidRPr="00992781">
        <w:rPr>
          <w:rFonts w:ascii="Times New Roman" w:hAnsi="Times New Roman" w:cs="Times New Roman"/>
          <w:sz w:val="24"/>
          <w:szCs w:val="24"/>
          <w:lang w:val="en-US"/>
        </w:rPr>
        <w:t xml:space="preserve"> The empirical study tested several</w:t>
      </w:r>
      <w:r w:rsidRPr="00992781">
        <w:rPr>
          <w:rFonts w:ascii="Times New Roman" w:hAnsi="Times New Roman" w:cs="Times New Roman"/>
          <w:sz w:val="24"/>
          <w:szCs w:val="24"/>
          <w:lang w:val="en-US"/>
        </w:rPr>
        <w:t xml:space="preserve"> hypotheses regarding the degree of influence of various organizational and managerial factors on the main dependent variable, individual knowledge </w:t>
      </w:r>
      <w:r w:rsidRPr="00992781">
        <w:rPr>
          <w:rFonts w:ascii="Times New Roman" w:hAnsi="Times New Roman" w:cs="Times New Roman"/>
          <w:sz w:val="24"/>
          <w:szCs w:val="24"/>
          <w:lang w:val="en-US"/>
        </w:rPr>
        <w:t>sharing</w:t>
      </w:r>
      <w:r w:rsidRPr="00992781">
        <w:rPr>
          <w:rFonts w:ascii="Times New Roman" w:hAnsi="Times New Roman" w:cs="Times New Roman"/>
          <w:sz w:val="24"/>
          <w:szCs w:val="24"/>
          <w:lang w:val="en-US"/>
        </w:rPr>
        <w:t xml:space="preserve"> activity (IK</w:t>
      </w:r>
      <w:r w:rsidRPr="00992781">
        <w:rPr>
          <w:rFonts w:ascii="Times New Roman" w:hAnsi="Times New Roman" w:cs="Times New Roman"/>
          <w:sz w:val="24"/>
          <w:szCs w:val="24"/>
          <w:lang w:val="en-US"/>
        </w:rPr>
        <w:t>S</w:t>
      </w:r>
      <w:r w:rsidRPr="00992781">
        <w:rPr>
          <w:rFonts w:ascii="Times New Roman" w:hAnsi="Times New Roman" w:cs="Times New Roman"/>
          <w:sz w:val="24"/>
          <w:szCs w:val="24"/>
          <w:lang w:val="en-US"/>
        </w:rPr>
        <w:t xml:space="preserve">A), according to a structural scheme (Figure 1). </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lastRenderedPageBreak/>
        <w:t xml:space="preserve">Descriptive statistics. A total of 259 people were interviewed, among whom 136 (53%) were women and 123 (47%) were men. Respondents predominantly with higher professional education (94%). Distribution of respondents according to the task being solved in the cross-functional team: product - 31; process - 124; </w:t>
      </w:r>
      <w:r w:rsidRPr="00992781">
        <w:rPr>
          <w:rFonts w:ascii="Times New Roman" w:hAnsi="Times New Roman" w:cs="Times New Roman"/>
          <w:sz w:val="24"/>
          <w:szCs w:val="24"/>
          <w:lang w:val="en-US"/>
        </w:rPr>
        <w:t>organizational</w:t>
      </w:r>
      <w:r w:rsidRPr="00992781">
        <w:rPr>
          <w:rFonts w:ascii="Times New Roman" w:hAnsi="Times New Roman" w:cs="Times New Roman"/>
          <w:sz w:val="24"/>
          <w:szCs w:val="24"/>
          <w:lang w:val="en-US"/>
        </w:rPr>
        <w:t xml:space="preserve"> - 38; marketing - 29; social - 37. </w:t>
      </w:r>
    </w:p>
    <w:p w:rsidR="00992781" w:rsidRPr="00992781" w:rsidRDefault="00992781" w:rsidP="00992781">
      <w:pPr>
        <w:jc w:val="both"/>
        <w:rPr>
          <w:rFonts w:ascii="Times New Roman" w:hAnsi="Times New Roman" w:cs="Times New Roman"/>
          <w:sz w:val="24"/>
          <w:szCs w:val="24"/>
          <w:lang w:val="en-US"/>
        </w:rPr>
      </w:pPr>
      <w:r w:rsidRPr="00992781">
        <w:rPr>
          <w:noProof/>
          <w:sz w:val="24"/>
          <w:szCs w:val="24"/>
          <w:lang w:eastAsia="ru-RU"/>
        </w:rPr>
        <w:drawing>
          <wp:inline distT="0" distB="0" distL="0" distR="0" wp14:anchorId="244323E4" wp14:editId="3EC4A530">
            <wp:extent cx="5468657" cy="22606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37087" t="36022" r="3392" b="20236"/>
                    <a:stretch/>
                  </pic:blipFill>
                  <pic:spPr bwMode="auto">
                    <a:xfrm>
                      <a:off x="0" y="0"/>
                      <a:ext cx="5488777" cy="2268917"/>
                    </a:xfrm>
                    <a:prstGeom prst="rect">
                      <a:avLst/>
                    </a:prstGeom>
                    <a:ln>
                      <a:noFill/>
                    </a:ln>
                    <a:extLst>
                      <a:ext uri="{53640926-AAD7-44D8-BBD7-CCE9431645EC}">
                        <a14:shadowObscured xmlns:a14="http://schemas.microsoft.com/office/drawing/2010/main"/>
                      </a:ext>
                    </a:extLst>
                  </pic:spPr>
                </pic:pic>
              </a:graphicData>
            </a:graphic>
          </wp:inline>
        </w:drawing>
      </w:r>
    </w:p>
    <w:p w:rsidR="00AC7011" w:rsidRPr="00992781" w:rsidRDefault="00AC7011" w:rsidP="00AC7011">
      <w:pPr>
        <w:jc w:val="center"/>
        <w:rPr>
          <w:rFonts w:ascii="Times New Roman" w:hAnsi="Times New Roman" w:cs="Times New Roman"/>
          <w:sz w:val="24"/>
          <w:szCs w:val="24"/>
          <w:lang w:val="en-US"/>
        </w:rPr>
      </w:pPr>
      <w:r w:rsidRPr="00992781">
        <w:rPr>
          <w:rFonts w:ascii="Times New Roman" w:hAnsi="Times New Roman" w:cs="Times New Roman"/>
          <w:sz w:val="24"/>
          <w:szCs w:val="24"/>
          <w:lang w:val="en-US"/>
        </w:rPr>
        <w:t>Figure 1. Structure diagram</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t>The experiment showed that the Mutual Alignment (MA) coordination type has a more pronounced positive effect on individual knowledge sharing activity compared to the Formalization (F) and Direct Control (DC) coordination types.</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t>Below is a calculation of the correlation coefficients of individual knowledge sharing activity (I</w:t>
      </w:r>
      <w:r w:rsidRPr="00992781">
        <w:rPr>
          <w:rFonts w:ascii="Times New Roman" w:hAnsi="Times New Roman" w:cs="Times New Roman"/>
          <w:sz w:val="24"/>
          <w:szCs w:val="24"/>
          <w:lang w:val="en-US"/>
        </w:rPr>
        <w:t>KSA</w:t>
      </w:r>
      <w:r w:rsidRPr="00992781">
        <w:rPr>
          <w:rFonts w:ascii="Times New Roman" w:hAnsi="Times New Roman" w:cs="Times New Roman"/>
          <w:sz w:val="24"/>
          <w:szCs w:val="24"/>
          <w:lang w:val="en-US"/>
        </w:rPr>
        <w:t xml:space="preserve">) and organizational and managerial factors, where F - formalization, </w:t>
      </w:r>
      <w:r w:rsidRPr="00992781">
        <w:rPr>
          <w:rFonts w:ascii="Times New Roman" w:hAnsi="Times New Roman" w:cs="Times New Roman"/>
          <w:sz w:val="24"/>
          <w:szCs w:val="24"/>
          <w:lang w:val="en-US"/>
        </w:rPr>
        <w:t>D</w:t>
      </w:r>
      <w:r w:rsidRPr="00992781">
        <w:rPr>
          <w:rFonts w:ascii="Times New Roman" w:hAnsi="Times New Roman" w:cs="Times New Roman"/>
          <w:sz w:val="24"/>
          <w:szCs w:val="24"/>
          <w:lang w:val="en-US"/>
        </w:rPr>
        <w:t>C - direct control,</w:t>
      </w:r>
      <w:r w:rsidRPr="00992781">
        <w:rPr>
          <w:rFonts w:ascii="Times New Roman" w:hAnsi="Times New Roman" w:cs="Times New Roman"/>
          <w:sz w:val="24"/>
          <w:szCs w:val="24"/>
          <w:lang w:val="en-US"/>
        </w:rPr>
        <w:t xml:space="preserve"> MA-</w:t>
      </w:r>
      <w:r w:rsidRPr="00992781">
        <w:rPr>
          <w:rFonts w:ascii="Times New Roman" w:hAnsi="Times New Roman" w:cs="Times New Roman"/>
          <w:sz w:val="24"/>
          <w:szCs w:val="24"/>
          <w:lang w:val="en-US"/>
        </w:rPr>
        <w:t xml:space="preserve"> Mutual alignment, FRR - functional role of manager, CRR - team role of manager, O</w:t>
      </w:r>
      <w:r w:rsidRPr="00992781">
        <w:rPr>
          <w:rFonts w:ascii="Times New Roman" w:hAnsi="Times New Roman" w:cs="Times New Roman"/>
          <w:sz w:val="24"/>
          <w:szCs w:val="24"/>
          <w:lang w:val="en-US"/>
        </w:rPr>
        <w:t>E</w:t>
      </w:r>
      <w:r w:rsidRPr="00992781">
        <w:rPr>
          <w:rFonts w:ascii="Times New Roman" w:hAnsi="Times New Roman" w:cs="Times New Roman"/>
          <w:sz w:val="24"/>
          <w:szCs w:val="24"/>
          <w:lang w:val="en-US"/>
        </w:rPr>
        <w:t xml:space="preserve"> </w:t>
      </w:r>
      <w:r w:rsidRPr="00992781">
        <w:rPr>
          <w:rFonts w:ascii="Times New Roman" w:hAnsi="Times New Roman" w:cs="Times New Roman"/>
          <w:sz w:val="24"/>
          <w:szCs w:val="24"/>
          <w:lang w:val="en-US"/>
        </w:rPr>
        <w:t>- organizational environment, O</w:t>
      </w:r>
      <w:r w:rsidRPr="00992781">
        <w:rPr>
          <w:rFonts w:ascii="Times New Roman" w:hAnsi="Times New Roman" w:cs="Times New Roman"/>
          <w:sz w:val="24"/>
          <w:szCs w:val="24"/>
          <w:lang w:val="en-US"/>
        </w:rPr>
        <w:t xml:space="preserve">C - organizational conditions, </w:t>
      </w:r>
      <w:r w:rsidRPr="00992781">
        <w:rPr>
          <w:rFonts w:ascii="Times New Roman" w:hAnsi="Times New Roman" w:cs="Times New Roman"/>
          <w:sz w:val="24"/>
          <w:szCs w:val="24"/>
          <w:lang w:val="en-US"/>
        </w:rPr>
        <w:t>IS</w:t>
      </w:r>
      <w:r w:rsidRPr="00992781">
        <w:rPr>
          <w:rFonts w:ascii="Times New Roman" w:hAnsi="Times New Roman" w:cs="Times New Roman"/>
          <w:sz w:val="24"/>
          <w:szCs w:val="24"/>
          <w:lang w:val="en-US"/>
        </w:rPr>
        <w:t xml:space="preserve"> - incentive system (Table 1).</w:t>
      </w:r>
    </w:p>
    <w:p w:rsidR="00AC7011" w:rsidRPr="00992781" w:rsidRDefault="00AC7011" w:rsidP="00AC7011">
      <w:pPr>
        <w:ind w:firstLine="709"/>
        <w:rPr>
          <w:rFonts w:ascii="Times New Roman" w:hAnsi="Times New Roman" w:cs="Times New Roman"/>
          <w:sz w:val="24"/>
          <w:szCs w:val="24"/>
          <w:lang w:val="en-US"/>
        </w:rPr>
      </w:pPr>
      <w:r w:rsidRPr="00992781">
        <w:rPr>
          <w:rFonts w:ascii="Times New Roman" w:hAnsi="Times New Roman" w:cs="Times New Roman"/>
          <w:sz w:val="24"/>
          <w:szCs w:val="24"/>
          <w:lang w:val="en-US"/>
        </w:rPr>
        <w:t xml:space="preserve">Table 1 - Correlation between variables </w:t>
      </w:r>
    </w:p>
    <w:tbl>
      <w:tblPr>
        <w:tblStyle w:val="a3"/>
        <w:tblW w:w="8800" w:type="dxa"/>
        <w:tblLook w:val="00A0" w:firstRow="1" w:lastRow="0" w:firstColumn="1" w:lastColumn="0" w:noHBand="0" w:noVBand="0"/>
      </w:tblPr>
      <w:tblGrid>
        <w:gridCol w:w="1111"/>
        <w:gridCol w:w="797"/>
        <w:gridCol w:w="797"/>
        <w:gridCol w:w="798"/>
        <w:gridCol w:w="798"/>
        <w:gridCol w:w="798"/>
        <w:gridCol w:w="798"/>
        <w:gridCol w:w="798"/>
        <w:gridCol w:w="798"/>
        <w:gridCol w:w="798"/>
        <w:gridCol w:w="509"/>
      </w:tblGrid>
      <w:tr w:rsidR="00AC7011" w:rsidRPr="00992781" w:rsidTr="00992781">
        <w:trPr>
          <w:trHeight w:val="306"/>
        </w:trPr>
        <w:tc>
          <w:tcPr>
            <w:tcW w:w="926" w:type="dxa"/>
          </w:tcPr>
          <w:p w:rsidR="00AC7011" w:rsidRPr="00992781" w:rsidRDefault="00AC7011" w:rsidP="00BF129E">
            <w:pPr>
              <w:pStyle w:val="table"/>
              <w:spacing w:before="31"/>
              <w:rPr>
                <w:b/>
                <w:sz w:val="24"/>
                <w:szCs w:val="24"/>
              </w:rPr>
            </w:pPr>
            <w:r w:rsidRPr="00992781">
              <w:rPr>
                <w:b/>
                <w:sz w:val="24"/>
                <w:szCs w:val="24"/>
              </w:rPr>
              <w:t>Variable</w:t>
            </w:r>
          </w:p>
        </w:tc>
        <w:tc>
          <w:tcPr>
            <w:tcW w:w="815" w:type="dxa"/>
          </w:tcPr>
          <w:p w:rsidR="00AC7011" w:rsidRPr="00992781" w:rsidRDefault="00AC7011" w:rsidP="00BF129E">
            <w:pPr>
              <w:pStyle w:val="table"/>
              <w:spacing w:before="31"/>
              <w:rPr>
                <w:b/>
                <w:sz w:val="24"/>
                <w:szCs w:val="24"/>
                <w:lang w:val="ru-RU"/>
              </w:rPr>
            </w:pPr>
            <w:r w:rsidRPr="00992781">
              <w:rPr>
                <w:b/>
                <w:sz w:val="24"/>
                <w:szCs w:val="24"/>
                <w:lang w:val="ru-RU"/>
              </w:rPr>
              <w:t>1</w:t>
            </w:r>
          </w:p>
        </w:tc>
        <w:tc>
          <w:tcPr>
            <w:tcW w:w="815" w:type="dxa"/>
          </w:tcPr>
          <w:p w:rsidR="00AC7011" w:rsidRPr="00992781" w:rsidRDefault="00AC7011" w:rsidP="00BF129E">
            <w:pPr>
              <w:pStyle w:val="table"/>
              <w:spacing w:before="31"/>
              <w:rPr>
                <w:b/>
                <w:sz w:val="24"/>
                <w:szCs w:val="24"/>
                <w:lang w:val="ru-RU"/>
              </w:rPr>
            </w:pPr>
            <w:r w:rsidRPr="00992781">
              <w:rPr>
                <w:b/>
                <w:sz w:val="24"/>
                <w:szCs w:val="24"/>
                <w:lang w:val="ru-RU"/>
              </w:rPr>
              <w:t>2</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3</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4</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5</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6</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7</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8</w:t>
            </w:r>
          </w:p>
        </w:tc>
        <w:tc>
          <w:tcPr>
            <w:tcW w:w="816" w:type="dxa"/>
          </w:tcPr>
          <w:p w:rsidR="00AC7011" w:rsidRPr="00992781" w:rsidRDefault="00AC7011" w:rsidP="00BF129E">
            <w:pPr>
              <w:pStyle w:val="table"/>
              <w:spacing w:before="31"/>
              <w:rPr>
                <w:b/>
                <w:sz w:val="24"/>
                <w:szCs w:val="24"/>
                <w:lang w:val="ru-RU"/>
              </w:rPr>
            </w:pPr>
            <w:r w:rsidRPr="00992781">
              <w:rPr>
                <w:b/>
                <w:sz w:val="24"/>
                <w:szCs w:val="24"/>
                <w:lang w:val="ru-RU"/>
              </w:rPr>
              <w:t>9</w:t>
            </w:r>
          </w:p>
        </w:tc>
        <w:tc>
          <w:tcPr>
            <w:tcW w:w="532" w:type="dxa"/>
          </w:tcPr>
          <w:p w:rsidR="00AC7011" w:rsidRPr="00992781" w:rsidRDefault="00AC7011" w:rsidP="00BF129E">
            <w:pPr>
              <w:pStyle w:val="table"/>
              <w:spacing w:before="31"/>
              <w:rPr>
                <w:b/>
                <w:sz w:val="24"/>
                <w:szCs w:val="24"/>
                <w:lang w:val="ru-RU"/>
              </w:rPr>
            </w:pPr>
            <w:r w:rsidRPr="00992781">
              <w:rPr>
                <w:b/>
                <w:sz w:val="24"/>
                <w:szCs w:val="24"/>
                <w:lang w:val="ru-RU"/>
              </w:rPr>
              <w:t>10</w:t>
            </w:r>
          </w:p>
        </w:tc>
      </w:tr>
      <w:tr w:rsidR="00AC7011" w:rsidRPr="00992781" w:rsidTr="00992781">
        <w:trPr>
          <w:trHeight w:val="306"/>
        </w:trPr>
        <w:tc>
          <w:tcPr>
            <w:tcW w:w="926" w:type="dxa"/>
          </w:tcPr>
          <w:p w:rsidR="00AC7011" w:rsidRPr="00992781" w:rsidRDefault="00AC7011" w:rsidP="00BF129E">
            <w:pPr>
              <w:pStyle w:val="table"/>
              <w:spacing w:before="31"/>
              <w:rPr>
                <w:sz w:val="24"/>
                <w:szCs w:val="24"/>
              </w:rPr>
            </w:pPr>
            <w:r w:rsidRPr="00992781">
              <w:rPr>
                <w:sz w:val="24"/>
                <w:szCs w:val="24"/>
                <w:lang w:val="ru-RU"/>
              </w:rPr>
              <w:t xml:space="preserve">1. </w:t>
            </w:r>
            <w:r w:rsidRPr="00992781">
              <w:rPr>
                <w:sz w:val="24"/>
                <w:szCs w:val="24"/>
              </w:rPr>
              <w:t>IAKS</w:t>
            </w:r>
          </w:p>
        </w:tc>
        <w:tc>
          <w:tcPr>
            <w:tcW w:w="815" w:type="dxa"/>
          </w:tcPr>
          <w:p w:rsidR="00AC7011" w:rsidRPr="00992781" w:rsidRDefault="00AC7011" w:rsidP="00BF129E">
            <w:pPr>
              <w:pStyle w:val="table"/>
              <w:spacing w:before="31"/>
              <w:rPr>
                <w:sz w:val="24"/>
                <w:szCs w:val="24"/>
              </w:rPr>
            </w:pPr>
            <w:r w:rsidRPr="00992781">
              <w:rPr>
                <w:sz w:val="24"/>
                <w:szCs w:val="24"/>
              </w:rPr>
              <w:t>1</w:t>
            </w:r>
          </w:p>
        </w:tc>
        <w:tc>
          <w:tcPr>
            <w:tcW w:w="815"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2. F</w:t>
            </w:r>
          </w:p>
        </w:tc>
        <w:tc>
          <w:tcPr>
            <w:tcW w:w="815" w:type="dxa"/>
          </w:tcPr>
          <w:p w:rsidR="00AC7011" w:rsidRPr="00992781" w:rsidRDefault="00AC7011" w:rsidP="00BF129E">
            <w:pPr>
              <w:pStyle w:val="table"/>
              <w:spacing w:before="31"/>
              <w:rPr>
                <w:sz w:val="24"/>
                <w:szCs w:val="24"/>
              </w:rPr>
            </w:pPr>
            <w:r w:rsidRPr="00992781">
              <w:rPr>
                <w:sz w:val="24"/>
                <w:szCs w:val="24"/>
              </w:rPr>
              <w:t>0.132</w:t>
            </w:r>
          </w:p>
        </w:tc>
        <w:tc>
          <w:tcPr>
            <w:tcW w:w="815"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3. DC</w:t>
            </w:r>
          </w:p>
        </w:tc>
        <w:tc>
          <w:tcPr>
            <w:tcW w:w="815" w:type="dxa"/>
          </w:tcPr>
          <w:p w:rsidR="00AC7011" w:rsidRPr="00992781" w:rsidRDefault="00AC7011" w:rsidP="00BF129E">
            <w:pPr>
              <w:pStyle w:val="table"/>
              <w:spacing w:before="31"/>
              <w:rPr>
                <w:sz w:val="24"/>
                <w:szCs w:val="24"/>
              </w:rPr>
            </w:pPr>
            <w:r w:rsidRPr="00992781">
              <w:rPr>
                <w:sz w:val="24"/>
                <w:szCs w:val="24"/>
              </w:rPr>
              <w:t>0.161</w:t>
            </w:r>
          </w:p>
        </w:tc>
        <w:tc>
          <w:tcPr>
            <w:tcW w:w="815" w:type="dxa"/>
          </w:tcPr>
          <w:p w:rsidR="00AC7011" w:rsidRPr="00992781" w:rsidRDefault="00AC7011" w:rsidP="00BF129E">
            <w:pPr>
              <w:pStyle w:val="table"/>
              <w:spacing w:before="31"/>
              <w:rPr>
                <w:sz w:val="24"/>
                <w:szCs w:val="24"/>
              </w:rPr>
            </w:pPr>
            <w:r w:rsidRPr="00992781">
              <w:rPr>
                <w:sz w:val="24"/>
                <w:szCs w:val="24"/>
              </w:rPr>
              <w:t>0.652</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lang w:val="ru-RU"/>
              </w:rPr>
            </w:pPr>
            <w:r w:rsidRPr="00992781">
              <w:rPr>
                <w:sz w:val="24"/>
                <w:szCs w:val="24"/>
              </w:rPr>
              <w:t>4. M</w:t>
            </w:r>
            <w:r w:rsidRPr="00992781">
              <w:rPr>
                <w:sz w:val="24"/>
                <w:szCs w:val="24"/>
                <w:lang w:val="ru-RU"/>
              </w:rPr>
              <w:t>С</w:t>
            </w:r>
          </w:p>
        </w:tc>
        <w:tc>
          <w:tcPr>
            <w:tcW w:w="815" w:type="dxa"/>
          </w:tcPr>
          <w:p w:rsidR="00AC7011" w:rsidRPr="00992781" w:rsidRDefault="00AC7011" w:rsidP="00BF129E">
            <w:pPr>
              <w:pStyle w:val="table"/>
              <w:spacing w:before="31"/>
              <w:rPr>
                <w:sz w:val="24"/>
                <w:szCs w:val="24"/>
              </w:rPr>
            </w:pPr>
            <w:r w:rsidRPr="00992781">
              <w:rPr>
                <w:sz w:val="24"/>
                <w:szCs w:val="24"/>
              </w:rPr>
              <w:t>0.641</w:t>
            </w:r>
          </w:p>
        </w:tc>
        <w:tc>
          <w:tcPr>
            <w:tcW w:w="815" w:type="dxa"/>
          </w:tcPr>
          <w:p w:rsidR="00AC7011" w:rsidRPr="00992781" w:rsidRDefault="00AC7011" w:rsidP="00BF129E">
            <w:pPr>
              <w:pStyle w:val="table"/>
              <w:spacing w:before="31"/>
              <w:rPr>
                <w:sz w:val="24"/>
                <w:szCs w:val="24"/>
              </w:rPr>
            </w:pPr>
            <w:r w:rsidRPr="00992781">
              <w:rPr>
                <w:sz w:val="24"/>
                <w:szCs w:val="24"/>
              </w:rPr>
              <w:t>0.199</w:t>
            </w:r>
          </w:p>
        </w:tc>
        <w:tc>
          <w:tcPr>
            <w:tcW w:w="816" w:type="dxa"/>
          </w:tcPr>
          <w:p w:rsidR="00AC7011" w:rsidRPr="00992781" w:rsidRDefault="00AC7011" w:rsidP="00BF129E">
            <w:pPr>
              <w:pStyle w:val="table"/>
              <w:spacing w:before="31"/>
              <w:rPr>
                <w:sz w:val="24"/>
                <w:szCs w:val="24"/>
              </w:rPr>
            </w:pPr>
            <w:r w:rsidRPr="00992781">
              <w:rPr>
                <w:sz w:val="24"/>
                <w:szCs w:val="24"/>
              </w:rPr>
              <w:t>0.182</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5. FLR</w:t>
            </w:r>
          </w:p>
        </w:tc>
        <w:tc>
          <w:tcPr>
            <w:tcW w:w="815"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5" w:type="dxa"/>
          </w:tcPr>
          <w:p w:rsidR="00AC7011" w:rsidRPr="00992781" w:rsidRDefault="00AC7011" w:rsidP="00BF129E">
            <w:pPr>
              <w:pStyle w:val="table"/>
              <w:spacing w:before="31"/>
              <w:rPr>
                <w:sz w:val="24"/>
                <w:szCs w:val="24"/>
              </w:rPr>
            </w:pPr>
            <w:r w:rsidRPr="00992781">
              <w:rPr>
                <w:sz w:val="24"/>
                <w:szCs w:val="24"/>
              </w:rPr>
              <w:t>0.147</w:t>
            </w:r>
          </w:p>
        </w:tc>
        <w:tc>
          <w:tcPr>
            <w:tcW w:w="816" w:type="dxa"/>
          </w:tcPr>
          <w:p w:rsidR="00AC7011" w:rsidRPr="00992781" w:rsidRDefault="00AC7011" w:rsidP="00BF129E">
            <w:pPr>
              <w:pStyle w:val="table"/>
              <w:spacing w:before="31"/>
              <w:rPr>
                <w:sz w:val="24"/>
                <w:szCs w:val="24"/>
              </w:rPr>
            </w:pPr>
            <w:r w:rsidRPr="00992781">
              <w:rPr>
                <w:sz w:val="24"/>
                <w:szCs w:val="24"/>
              </w:rPr>
              <w:t>0.144</w:t>
            </w:r>
          </w:p>
        </w:tc>
        <w:tc>
          <w:tcPr>
            <w:tcW w:w="816" w:type="dxa"/>
          </w:tcPr>
          <w:p w:rsidR="00AC7011" w:rsidRPr="00992781" w:rsidRDefault="00AC7011" w:rsidP="00BF129E">
            <w:pPr>
              <w:pStyle w:val="table"/>
              <w:spacing w:before="31"/>
              <w:rPr>
                <w:sz w:val="24"/>
                <w:szCs w:val="24"/>
              </w:rPr>
            </w:pPr>
            <w:r w:rsidRPr="00992781">
              <w:rPr>
                <w:sz w:val="24"/>
                <w:szCs w:val="24"/>
              </w:rPr>
              <w:t> </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6. TLR</w:t>
            </w:r>
          </w:p>
        </w:tc>
        <w:tc>
          <w:tcPr>
            <w:tcW w:w="815"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5"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6"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6" w:type="dxa"/>
          </w:tcPr>
          <w:p w:rsidR="00AC7011" w:rsidRPr="00992781" w:rsidRDefault="00AC7011" w:rsidP="00BF129E">
            <w:pPr>
              <w:pStyle w:val="table"/>
              <w:spacing w:before="31"/>
              <w:rPr>
                <w:sz w:val="24"/>
                <w:szCs w:val="24"/>
              </w:rPr>
            </w:pPr>
            <w:r w:rsidRPr="00992781">
              <w:rPr>
                <w:sz w:val="24"/>
                <w:szCs w:val="24"/>
              </w:rPr>
              <w:t>0.252</w:t>
            </w:r>
          </w:p>
        </w:tc>
        <w:tc>
          <w:tcPr>
            <w:tcW w:w="816" w:type="dxa"/>
          </w:tcPr>
          <w:p w:rsidR="00AC7011" w:rsidRPr="00992781" w:rsidRDefault="00AC7011" w:rsidP="00BF129E">
            <w:pPr>
              <w:pStyle w:val="table"/>
              <w:spacing w:before="31"/>
              <w:rPr>
                <w:sz w:val="24"/>
                <w:szCs w:val="24"/>
              </w:rPr>
            </w:pPr>
            <w:r w:rsidRPr="00992781">
              <w:rPr>
                <w:sz w:val="24"/>
                <w:szCs w:val="24"/>
              </w:rPr>
              <w:t>0.877</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7. OE</w:t>
            </w:r>
          </w:p>
        </w:tc>
        <w:tc>
          <w:tcPr>
            <w:tcW w:w="815" w:type="dxa"/>
          </w:tcPr>
          <w:p w:rsidR="00AC7011" w:rsidRPr="00992781" w:rsidRDefault="00AC7011" w:rsidP="00BF129E">
            <w:pPr>
              <w:pStyle w:val="table"/>
              <w:spacing w:before="31"/>
              <w:rPr>
                <w:sz w:val="24"/>
                <w:szCs w:val="24"/>
              </w:rPr>
            </w:pPr>
            <w:r w:rsidRPr="00992781">
              <w:rPr>
                <w:sz w:val="24"/>
                <w:szCs w:val="24"/>
              </w:rPr>
              <w:t>0.566</w:t>
            </w:r>
          </w:p>
        </w:tc>
        <w:tc>
          <w:tcPr>
            <w:tcW w:w="815" w:type="dxa"/>
          </w:tcPr>
          <w:p w:rsidR="00AC7011" w:rsidRPr="00992781" w:rsidRDefault="00AC7011" w:rsidP="00BF129E">
            <w:pPr>
              <w:pStyle w:val="table"/>
              <w:spacing w:before="31"/>
              <w:rPr>
                <w:sz w:val="24"/>
                <w:szCs w:val="24"/>
              </w:rPr>
            </w:pPr>
            <w:r w:rsidRPr="00992781">
              <w:rPr>
                <w:sz w:val="24"/>
                <w:szCs w:val="24"/>
              </w:rPr>
              <w:t>0.347</w:t>
            </w:r>
          </w:p>
        </w:tc>
        <w:tc>
          <w:tcPr>
            <w:tcW w:w="816" w:type="dxa"/>
          </w:tcPr>
          <w:p w:rsidR="00AC7011" w:rsidRPr="00992781" w:rsidRDefault="00AC7011" w:rsidP="00BF129E">
            <w:pPr>
              <w:pStyle w:val="table"/>
              <w:spacing w:before="31"/>
              <w:rPr>
                <w:sz w:val="24"/>
                <w:szCs w:val="24"/>
              </w:rPr>
            </w:pPr>
            <w:r w:rsidRPr="00992781">
              <w:rPr>
                <w:sz w:val="24"/>
                <w:szCs w:val="24"/>
              </w:rPr>
              <w:t>0.279</w:t>
            </w:r>
          </w:p>
        </w:tc>
        <w:tc>
          <w:tcPr>
            <w:tcW w:w="816" w:type="dxa"/>
          </w:tcPr>
          <w:p w:rsidR="00AC7011" w:rsidRPr="00992781" w:rsidRDefault="00AC7011" w:rsidP="00BF129E">
            <w:pPr>
              <w:pStyle w:val="table"/>
              <w:spacing w:before="31"/>
              <w:rPr>
                <w:sz w:val="24"/>
                <w:szCs w:val="24"/>
              </w:rPr>
            </w:pPr>
            <w:r w:rsidRPr="00992781">
              <w:rPr>
                <w:sz w:val="24"/>
                <w:szCs w:val="24"/>
              </w:rPr>
              <w:t>0.678</w:t>
            </w:r>
          </w:p>
        </w:tc>
        <w:tc>
          <w:tcPr>
            <w:tcW w:w="816"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6" w:type="dxa"/>
          </w:tcPr>
          <w:p w:rsidR="00AC7011" w:rsidRPr="00992781" w:rsidRDefault="00AC7011" w:rsidP="00BF129E">
            <w:pPr>
              <w:pStyle w:val="table"/>
              <w:spacing w:before="31"/>
              <w:rPr>
                <w:sz w:val="24"/>
                <w:szCs w:val="24"/>
              </w:rPr>
            </w:pPr>
            <w:r w:rsidRPr="00992781">
              <w:rPr>
                <w:sz w:val="24"/>
                <w:szCs w:val="24"/>
              </w:rPr>
              <w:t>0.128</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8. OC</w:t>
            </w:r>
          </w:p>
        </w:tc>
        <w:tc>
          <w:tcPr>
            <w:tcW w:w="815" w:type="dxa"/>
          </w:tcPr>
          <w:p w:rsidR="00AC7011" w:rsidRPr="00992781" w:rsidRDefault="00AC7011" w:rsidP="00BF129E">
            <w:pPr>
              <w:pStyle w:val="table"/>
              <w:spacing w:before="31"/>
              <w:rPr>
                <w:sz w:val="24"/>
                <w:szCs w:val="24"/>
              </w:rPr>
            </w:pPr>
            <w:r w:rsidRPr="00992781">
              <w:rPr>
                <w:sz w:val="24"/>
                <w:szCs w:val="24"/>
              </w:rPr>
              <w:t>0.452</w:t>
            </w:r>
          </w:p>
        </w:tc>
        <w:tc>
          <w:tcPr>
            <w:tcW w:w="815" w:type="dxa"/>
          </w:tcPr>
          <w:p w:rsidR="00AC7011" w:rsidRPr="00992781" w:rsidRDefault="00AC7011" w:rsidP="00BF129E">
            <w:pPr>
              <w:pStyle w:val="table"/>
              <w:spacing w:before="31"/>
              <w:rPr>
                <w:sz w:val="24"/>
                <w:szCs w:val="24"/>
              </w:rPr>
            </w:pPr>
            <w:r w:rsidRPr="00992781">
              <w:rPr>
                <w:sz w:val="24"/>
                <w:szCs w:val="24"/>
              </w:rPr>
              <w:t>0.371</w:t>
            </w:r>
          </w:p>
        </w:tc>
        <w:tc>
          <w:tcPr>
            <w:tcW w:w="816" w:type="dxa"/>
          </w:tcPr>
          <w:p w:rsidR="00AC7011" w:rsidRPr="00992781" w:rsidRDefault="00AC7011" w:rsidP="00BF129E">
            <w:pPr>
              <w:pStyle w:val="table"/>
              <w:spacing w:before="31"/>
              <w:rPr>
                <w:sz w:val="24"/>
                <w:szCs w:val="24"/>
              </w:rPr>
            </w:pPr>
            <w:r w:rsidRPr="00992781">
              <w:rPr>
                <w:sz w:val="24"/>
                <w:szCs w:val="24"/>
              </w:rPr>
              <w:t>0.327</w:t>
            </w:r>
          </w:p>
        </w:tc>
        <w:tc>
          <w:tcPr>
            <w:tcW w:w="816" w:type="dxa"/>
          </w:tcPr>
          <w:p w:rsidR="00AC7011" w:rsidRPr="00992781" w:rsidRDefault="00AC7011" w:rsidP="00BF129E">
            <w:pPr>
              <w:pStyle w:val="table"/>
              <w:spacing w:before="31"/>
              <w:rPr>
                <w:sz w:val="24"/>
                <w:szCs w:val="24"/>
              </w:rPr>
            </w:pPr>
            <w:r w:rsidRPr="00992781">
              <w:rPr>
                <w:sz w:val="24"/>
                <w:szCs w:val="24"/>
              </w:rPr>
              <w:t>0.601</w:t>
            </w:r>
          </w:p>
        </w:tc>
        <w:tc>
          <w:tcPr>
            <w:tcW w:w="816" w:type="dxa"/>
          </w:tcPr>
          <w:p w:rsidR="00AC7011" w:rsidRPr="00992781" w:rsidRDefault="00AC7011" w:rsidP="00BF129E">
            <w:pPr>
              <w:pStyle w:val="table"/>
              <w:spacing w:before="31"/>
              <w:rPr>
                <w:sz w:val="24"/>
                <w:szCs w:val="24"/>
              </w:rPr>
            </w:pPr>
            <w:r w:rsidRPr="00992781">
              <w:rPr>
                <w:sz w:val="24"/>
                <w:szCs w:val="24"/>
              </w:rPr>
              <w:t>0.267</w:t>
            </w:r>
          </w:p>
        </w:tc>
        <w:tc>
          <w:tcPr>
            <w:tcW w:w="816" w:type="dxa"/>
          </w:tcPr>
          <w:p w:rsidR="00AC7011" w:rsidRPr="00992781" w:rsidRDefault="00AC7011" w:rsidP="00BF129E">
            <w:pPr>
              <w:pStyle w:val="table"/>
              <w:spacing w:before="31"/>
              <w:rPr>
                <w:sz w:val="24"/>
                <w:szCs w:val="24"/>
              </w:rPr>
            </w:pPr>
            <w:r w:rsidRPr="00992781">
              <w:rPr>
                <w:sz w:val="24"/>
                <w:szCs w:val="24"/>
              </w:rPr>
              <w:t>0.283</w:t>
            </w:r>
          </w:p>
        </w:tc>
        <w:tc>
          <w:tcPr>
            <w:tcW w:w="816" w:type="dxa"/>
          </w:tcPr>
          <w:p w:rsidR="00AC7011" w:rsidRPr="00992781" w:rsidRDefault="00AC7011" w:rsidP="00BF129E">
            <w:pPr>
              <w:pStyle w:val="table"/>
              <w:spacing w:before="31"/>
              <w:rPr>
                <w:sz w:val="24"/>
                <w:szCs w:val="24"/>
              </w:rPr>
            </w:pPr>
            <w:r w:rsidRPr="00992781">
              <w:rPr>
                <w:sz w:val="24"/>
                <w:szCs w:val="24"/>
              </w:rPr>
              <w:t>0.701</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816" w:type="dxa"/>
          </w:tcPr>
          <w:p w:rsidR="00AC7011" w:rsidRPr="00992781" w:rsidRDefault="00AC7011" w:rsidP="00BF129E">
            <w:pPr>
              <w:pStyle w:val="table"/>
              <w:spacing w:before="31"/>
              <w:rPr>
                <w:sz w:val="24"/>
                <w:szCs w:val="24"/>
              </w:rPr>
            </w:pPr>
            <w:r w:rsidRPr="00992781">
              <w:rPr>
                <w:rFonts w:ascii="Calibri" w:hAnsi="Calibri"/>
                <w:sz w:val="24"/>
                <w:szCs w:val="24"/>
              </w:rPr>
              <w:t> </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320"/>
        </w:trPr>
        <w:tc>
          <w:tcPr>
            <w:tcW w:w="926" w:type="dxa"/>
          </w:tcPr>
          <w:p w:rsidR="00AC7011" w:rsidRPr="00992781" w:rsidRDefault="00AC7011" w:rsidP="00BF129E">
            <w:pPr>
              <w:pStyle w:val="table"/>
              <w:spacing w:before="31"/>
              <w:rPr>
                <w:sz w:val="24"/>
                <w:szCs w:val="24"/>
              </w:rPr>
            </w:pPr>
            <w:r w:rsidRPr="00992781">
              <w:rPr>
                <w:sz w:val="24"/>
                <w:szCs w:val="24"/>
              </w:rPr>
              <w:t>9. IS</w:t>
            </w:r>
          </w:p>
        </w:tc>
        <w:tc>
          <w:tcPr>
            <w:tcW w:w="815" w:type="dxa"/>
          </w:tcPr>
          <w:p w:rsidR="00AC7011" w:rsidRPr="00992781" w:rsidRDefault="00AC7011" w:rsidP="00BF129E">
            <w:pPr>
              <w:pStyle w:val="table"/>
              <w:spacing w:before="31"/>
              <w:rPr>
                <w:sz w:val="24"/>
                <w:szCs w:val="24"/>
              </w:rPr>
            </w:pPr>
            <w:r w:rsidRPr="00992781">
              <w:rPr>
                <w:sz w:val="24"/>
                <w:szCs w:val="24"/>
              </w:rPr>
              <w:t>0.439</w:t>
            </w:r>
          </w:p>
        </w:tc>
        <w:tc>
          <w:tcPr>
            <w:tcW w:w="815" w:type="dxa"/>
          </w:tcPr>
          <w:p w:rsidR="00AC7011" w:rsidRPr="00992781" w:rsidRDefault="00AC7011" w:rsidP="00BF129E">
            <w:pPr>
              <w:pStyle w:val="table"/>
              <w:spacing w:before="31"/>
              <w:rPr>
                <w:sz w:val="24"/>
                <w:szCs w:val="24"/>
              </w:rPr>
            </w:pPr>
            <w:r w:rsidRPr="00992781">
              <w:rPr>
                <w:sz w:val="24"/>
                <w:szCs w:val="24"/>
              </w:rPr>
              <w:t>0.25</w:t>
            </w:r>
          </w:p>
        </w:tc>
        <w:tc>
          <w:tcPr>
            <w:tcW w:w="816" w:type="dxa"/>
          </w:tcPr>
          <w:p w:rsidR="00AC7011" w:rsidRPr="00992781" w:rsidRDefault="00AC7011" w:rsidP="00BF129E">
            <w:pPr>
              <w:pStyle w:val="table"/>
              <w:spacing w:before="31"/>
              <w:rPr>
                <w:sz w:val="24"/>
                <w:szCs w:val="24"/>
              </w:rPr>
            </w:pPr>
            <w:r w:rsidRPr="00992781">
              <w:rPr>
                <w:sz w:val="24"/>
                <w:szCs w:val="24"/>
              </w:rPr>
              <w:t>0.174</w:t>
            </w:r>
          </w:p>
        </w:tc>
        <w:tc>
          <w:tcPr>
            <w:tcW w:w="816" w:type="dxa"/>
          </w:tcPr>
          <w:p w:rsidR="00AC7011" w:rsidRPr="00992781" w:rsidRDefault="00AC7011" w:rsidP="00BF129E">
            <w:pPr>
              <w:pStyle w:val="table"/>
              <w:spacing w:before="31"/>
              <w:rPr>
                <w:sz w:val="24"/>
                <w:szCs w:val="24"/>
              </w:rPr>
            </w:pPr>
            <w:r w:rsidRPr="00992781">
              <w:rPr>
                <w:sz w:val="24"/>
                <w:szCs w:val="24"/>
              </w:rPr>
              <w:t>0.48</w:t>
            </w:r>
          </w:p>
        </w:tc>
        <w:tc>
          <w:tcPr>
            <w:tcW w:w="816" w:type="dxa"/>
          </w:tcPr>
          <w:p w:rsidR="00AC7011" w:rsidRPr="00992781" w:rsidRDefault="00AC7011" w:rsidP="00BF129E">
            <w:pPr>
              <w:pStyle w:val="table"/>
              <w:spacing w:before="31"/>
              <w:rPr>
                <w:sz w:val="24"/>
                <w:szCs w:val="24"/>
              </w:rPr>
            </w:pPr>
            <w:r w:rsidRPr="00992781">
              <w:rPr>
                <w:sz w:val="24"/>
                <w:szCs w:val="24"/>
              </w:rPr>
              <w:t>-0.13</w:t>
            </w:r>
          </w:p>
        </w:tc>
        <w:tc>
          <w:tcPr>
            <w:tcW w:w="816"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6" w:type="dxa"/>
          </w:tcPr>
          <w:p w:rsidR="00AC7011" w:rsidRPr="00992781" w:rsidRDefault="00AC7011" w:rsidP="00BF129E">
            <w:pPr>
              <w:pStyle w:val="table"/>
              <w:spacing w:before="31"/>
              <w:rPr>
                <w:sz w:val="24"/>
                <w:szCs w:val="24"/>
              </w:rPr>
            </w:pPr>
            <w:r w:rsidRPr="00992781">
              <w:rPr>
                <w:sz w:val="24"/>
                <w:szCs w:val="24"/>
              </w:rPr>
              <w:t>0.495</w:t>
            </w:r>
          </w:p>
        </w:tc>
        <w:tc>
          <w:tcPr>
            <w:tcW w:w="816" w:type="dxa"/>
          </w:tcPr>
          <w:p w:rsidR="00AC7011" w:rsidRPr="00992781" w:rsidRDefault="00AC7011" w:rsidP="00BF129E">
            <w:pPr>
              <w:pStyle w:val="table"/>
              <w:spacing w:before="31"/>
              <w:rPr>
                <w:sz w:val="24"/>
                <w:szCs w:val="24"/>
              </w:rPr>
            </w:pPr>
            <w:r w:rsidRPr="00992781">
              <w:rPr>
                <w:sz w:val="24"/>
                <w:szCs w:val="24"/>
              </w:rPr>
              <w:t>0.329</w:t>
            </w:r>
          </w:p>
        </w:tc>
        <w:tc>
          <w:tcPr>
            <w:tcW w:w="816" w:type="dxa"/>
          </w:tcPr>
          <w:p w:rsidR="00AC7011" w:rsidRPr="00992781" w:rsidRDefault="00AC7011" w:rsidP="00BF129E">
            <w:pPr>
              <w:pStyle w:val="table"/>
              <w:spacing w:before="31"/>
              <w:rPr>
                <w:sz w:val="24"/>
                <w:szCs w:val="24"/>
              </w:rPr>
            </w:pPr>
            <w:r w:rsidRPr="00992781">
              <w:rPr>
                <w:sz w:val="24"/>
                <w:szCs w:val="24"/>
              </w:rPr>
              <w:t>1</w:t>
            </w:r>
          </w:p>
        </w:tc>
        <w:tc>
          <w:tcPr>
            <w:tcW w:w="532" w:type="dxa"/>
          </w:tcPr>
          <w:p w:rsidR="00AC7011" w:rsidRPr="00992781" w:rsidRDefault="00AC7011" w:rsidP="00BF129E">
            <w:pPr>
              <w:pStyle w:val="table"/>
              <w:spacing w:before="31"/>
              <w:rPr>
                <w:sz w:val="24"/>
                <w:szCs w:val="24"/>
              </w:rPr>
            </w:pPr>
            <w:r w:rsidRPr="00992781">
              <w:rPr>
                <w:rFonts w:ascii="Calibri" w:hAnsi="Calibri"/>
                <w:sz w:val="24"/>
                <w:szCs w:val="24"/>
              </w:rPr>
              <w:t> </w:t>
            </w:r>
          </w:p>
        </w:tc>
      </w:tr>
      <w:tr w:rsidR="00AC7011" w:rsidRPr="00992781" w:rsidTr="00992781">
        <w:trPr>
          <w:trHeight w:val="293"/>
        </w:trPr>
        <w:tc>
          <w:tcPr>
            <w:tcW w:w="926" w:type="dxa"/>
          </w:tcPr>
          <w:p w:rsidR="00AC7011" w:rsidRPr="00992781" w:rsidRDefault="00AC7011" w:rsidP="00BF129E">
            <w:pPr>
              <w:pStyle w:val="table"/>
              <w:spacing w:before="31"/>
              <w:rPr>
                <w:sz w:val="24"/>
                <w:szCs w:val="24"/>
              </w:rPr>
            </w:pPr>
            <w:r w:rsidRPr="00992781">
              <w:rPr>
                <w:sz w:val="24"/>
                <w:szCs w:val="24"/>
              </w:rPr>
              <w:t>10. IM</w:t>
            </w:r>
          </w:p>
        </w:tc>
        <w:tc>
          <w:tcPr>
            <w:tcW w:w="815" w:type="dxa"/>
          </w:tcPr>
          <w:p w:rsidR="00AC7011" w:rsidRPr="00992781" w:rsidRDefault="00AC7011" w:rsidP="00BF129E">
            <w:pPr>
              <w:pStyle w:val="table"/>
              <w:spacing w:before="31"/>
              <w:rPr>
                <w:sz w:val="24"/>
                <w:szCs w:val="24"/>
              </w:rPr>
            </w:pPr>
            <w:r w:rsidRPr="00992781">
              <w:rPr>
                <w:sz w:val="24"/>
                <w:szCs w:val="24"/>
              </w:rPr>
              <w:t>0.706</w:t>
            </w:r>
          </w:p>
        </w:tc>
        <w:tc>
          <w:tcPr>
            <w:tcW w:w="815" w:type="dxa"/>
          </w:tcPr>
          <w:p w:rsidR="00AC7011" w:rsidRPr="00992781" w:rsidRDefault="00AC7011" w:rsidP="00BF129E">
            <w:pPr>
              <w:pStyle w:val="table"/>
              <w:spacing w:before="31"/>
              <w:rPr>
                <w:sz w:val="24"/>
                <w:szCs w:val="24"/>
              </w:rPr>
            </w:pPr>
            <w:r w:rsidRPr="00992781">
              <w:rPr>
                <w:sz w:val="24"/>
                <w:szCs w:val="24"/>
              </w:rPr>
              <w:t> </w:t>
            </w:r>
            <w:r w:rsidRPr="00992781">
              <w:rPr>
                <w:sz w:val="24"/>
                <w:szCs w:val="24"/>
              </w:rPr>
              <w:t>-</w:t>
            </w:r>
          </w:p>
        </w:tc>
        <w:tc>
          <w:tcPr>
            <w:tcW w:w="816" w:type="dxa"/>
          </w:tcPr>
          <w:p w:rsidR="00AC7011" w:rsidRPr="00992781" w:rsidRDefault="00AC7011" w:rsidP="00BF129E">
            <w:pPr>
              <w:pStyle w:val="table"/>
              <w:spacing w:before="31"/>
              <w:rPr>
                <w:sz w:val="24"/>
                <w:szCs w:val="24"/>
              </w:rPr>
            </w:pPr>
            <w:r w:rsidRPr="00992781">
              <w:rPr>
                <w:sz w:val="24"/>
                <w:szCs w:val="24"/>
              </w:rPr>
              <w:t>-</w:t>
            </w:r>
          </w:p>
        </w:tc>
        <w:tc>
          <w:tcPr>
            <w:tcW w:w="816" w:type="dxa"/>
          </w:tcPr>
          <w:p w:rsidR="00AC7011" w:rsidRPr="00992781" w:rsidRDefault="00AC7011" w:rsidP="00BF129E">
            <w:pPr>
              <w:pStyle w:val="table"/>
              <w:spacing w:before="31"/>
              <w:rPr>
                <w:sz w:val="24"/>
                <w:szCs w:val="24"/>
              </w:rPr>
            </w:pPr>
            <w:r w:rsidRPr="00992781">
              <w:rPr>
                <w:sz w:val="24"/>
                <w:szCs w:val="24"/>
              </w:rPr>
              <w:t>0.651</w:t>
            </w:r>
          </w:p>
        </w:tc>
        <w:tc>
          <w:tcPr>
            <w:tcW w:w="816" w:type="dxa"/>
          </w:tcPr>
          <w:p w:rsidR="00AC7011" w:rsidRPr="00992781" w:rsidRDefault="00AC7011" w:rsidP="00BF129E">
            <w:pPr>
              <w:pStyle w:val="table"/>
              <w:spacing w:before="31"/>
              <w:rPr>
                <w:sz w:val="24"/>
                <w:szCs w:val="24"/>
              </w:rPr>
            </w:pPr>
            <w:r w:rsidRPr="00992781">
              <w:rPr>
                <w:sz w:val="24"/>
                <w:szCs w:val="24"/>
              </w:rPr>
              <w:t>0.05</w:t>
            </w:r>
          </w:p>
        </w:tc>
        <w:tc>
          <w:tcPr>
            <w:tcW w:w="816" w:type="dxa"/>
          </w:tcPr>
          <w:p w:rsidR="00AC7011" w:rsidRPr="00992781" w:rsidRDefault="00AC7011" w:rsidP="00BF129E">
            <w:pPr>
              <w:pStyle w:val="table"/>
              <w:spacing w:before="31"/>
              <w:rPr>
                <w:sz w:val="24"/>
                <w:szCs w:val="24"/>
              </w:rPr>
            </w:pPr>
            <w:r w:rsidRPr="00992781">
              <w:rPr>
                <w:sz w:val="24"/>
                <w:szCs w:val="24"/>
              </w:rPr>
              <w:t>0.182</w:t>
            </w:r>
          </w:p>
        </w:tc>
        <w:tc>
          <w:tcPr>
            <w:tcW w:w="816" w:type="dxa"/>
          </w:tcPr>
          <w:p w:rsidR="00AC7011" w:rsidRPr="00992781" w:rsidRDefault="00AC7011" w:rsidP="00BF129E">
            <w:pPr>
              <w:pStyle w:val="table"/>
              <w:spacing w:before="31"/>
              <w:rPr>
                <w:sz w:val="24"/>
                <w:szCs w:val="24"/>
              </w:rPr>
            </w:pPr>
            <w:r w:rsidRPr="00992781">
              <w:rPr>
                <w:sz w:val="24"/>
                <w:szCs w:val="24"/>
              </w:rPr>
              <w:t>0.485</w:t>
            </w:r>
          </w:p>
        </w:tc>
        <w:tc>
          <w:tcPr>
            <w:tcW w:w="816" w:type="dxa"/>
          </w:tcPr>
          <w:p w:rsidR="00AC7011" w:rsidRPr="00992781" w:rsidRDefault="00AC7011" w:rsidP="00BF129E">
            <w:pPr>
              <w:pStyle w:val="table"/>
              <w:spacing w:before="31"/>
              <w:rPr>
                <w:sz w:val="24"/>
                <w:szCs w:val="24"/>
              </w:rPr>
            </w:pPr>
            <w:r w:rsidRPr="00992781">
              <w:rPr>
                <w:sz w:val="24"/>
                <w:szCs w:val="24"/>
              </w:rPr>
              <w:t>0.43</w:t>
            </w:r>
          </w:p>
        </w:tc>
        <w:tc>
          <w:tcPr>
            <w:tcW w:w="816" w:type="dxa"/>
          </w:tcPr>
          <w:p w:rsidR="00AC7011" w:rsidRPr="00992781" w:rsidRDefault="00AC7011" w:rsidP="00BF129E">
            <w:pPr>
              <w:pStyle w:val="table"/>
              <w:spacing w:before="31"/>
              <w:rPr>
                <w:sz w:val="24"/>
                <w:szCs w:val="24"/>
              </w:rPr>
            </w:pPr>
            <w:r w:rsidRPr="00992781">
              <w:rPr>
                <w:sz w:val="24"/>
                <w:szCs w:val="24"/>
              </w:rPr>
              <w:t>0.224</w:t>
            </w:r>
          </w:p>
        </w:tc>
        <w:tc>
          <w:tcPr>
            <w:tcW w:w="532" w:type="dxa"/>
          </w:tcPr>
          <w:p w:rsidR="00AC7011" w:rsidRPr="00992781" w:rsidRDefault="00AC7011" w:rsidP="00BF129E">
            <w:pPr>
              <w:pStyle w:val="table"/>
              <w:spacing w:before="31"/>
              <w:rPr>
                <w:sz w:val="24"/>
                <w:szCs w:val="24"/>
              </w:rPr>
            </w:pPr>
            <w:r w:rsidRPr="00992781">
              <w:rPr>
                <w:sz w:val="24"/>
                <w:szCs w:val="24"/>
              </w:rPr>
              <w:t>1</w:t>
            </w:r>
          </w:p>
        </w:tc>
      </w:tr>
    </w:tbl>
    <w:p w:rsidR="00AC7011" w:rsidRPr="00992781" w:rsidRDefault="00AC7011" w:rsidP="00AC7011">
      <w:pPr>
        <w:pStyle w:val="tablenotes"/>
        <w:rPr>
          <w:rFonts w:cs="Times"/>
          <w:sz w:val="24"/>
          <w:szCs w:val="24"/>
        </w:rPr>
      </w:pPr>
      <w:r w:rsidRPr="00992781">
        <w:rPr>
          <w:sz w:val="24"/>
          <w:szCs w:val="24"/>
        </w:rPr>
        <w:t>Note 1) statistically significant results are shown (p ≤ 0.05); 2) legend: F - formalization, DC - direct control, M</w:t>
      </w:r>
      <w:r w:rsidRPr="00992781">
        <w:rPr>
          <w:sz w:val="24"/>
          <w:szCs w:val="24"/>
          <w:lang w:val="ru-RU"/>
        </w:rPr>
        <w:t>С</w:t>
      </w:r>
      <w:r w:rsidRPr="00992781">
        <w:rPr>
          <w:sz w:val="24"/>
          <w:szCs w:val="24"/>
        </w:rPr>
        <w:t xml:space="preserve"> - mutual coordination, FLR - functional role of the leader, TLR - team role of the leader, OE - organizational environment, OC- organizational conditions, IS - incentive system, IM - internal motivation to KS, IAKS - individual activity in KS.</w:t>
      </w:r>
    </w:p>
    <w:p w:rsidR="00AC7011" w:rsidRPr="00992781" w:rsidRDefault="00AC7011" w:rsidP="00AC7011">
      <w:pPr>
        <w:jc w:val="both"/>
        <w:rPr>
          <w:rFonts w:ascii="Times New Roman" w:hAnsi="Times New Roman" w:cs="Times New Roman"/>
          <w:sz w:val="24"/>
          <w:szCs w:val="24"/>
          <w:lang w:val="en-US"/>
        </w:rPr>
      </w:pPr>
    </w:p>
    <w:p w:rsidR="00AC7011" w:rsidRPr="00992781" w:rsidRDefault="00AC7011" w:rsidP="00AC7011">
      <w:pPr>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t xml:space="preserve">The following is a calculation of the relationship between </w:t>
      </w:r>
      <w:r w:rsidRPr="00992781">
        <w:rPr>
          <w:rFonts w:ascii="Times New Roman" w:hAnsi="Times New Roman" w:cs="Times New Roman"/>
          <w:sz w:val="24"/>
          <w:szCs w:val="24"/>
          <w:lang w:val="en-US"/>
        </w:rPr>
        <w:t>organizational</w:t>
      </w:r>
      <w:r w:rsidRPr="00992781">
        <w:rPr>
          <w:rFonts w:ascii="Times New Roman" w:hAnsi="Times New Roman" w:cs="Times New Roman"/>
          <w:sz w:val="24"/>
          <w:szCs w:val="24"/>
          <w:lang w:val="en-US"/>
        </w:rPr>
        <w:t xml:space="preserve"> and management factors and the strength of their influence on the main dependent variable (PLS).</w:t>
      </w:r>
    </w:p>
    <w:p w:rsidR="00AC7011" w:rsidRPr="00992781" w:rsidRDefault="00AC7011" w:rsidP="00AC7011">
      <w:pPr>
        <w:jc w:val="both"/>
        <w:rPr>
          <w:rFonts w:ascii="Times New Roman" w:hAnsi="Times New Roman" w:cs="Times New Roman"/>
          <w:sz w:val="24"/>
          <w:szCs w:val="24"/>
          <w:lang w:val="en-US"/>
        </w:rPr>
      </w:pPr>
      <w:r w:rsidRPr="00992781">
        <w:rPr>
          <w:rFonts w:ascii="Times New Roman" w:hAnsi="Times New Roman" w:cs="Times New Roman"/>
          <w:sz w:val="24"/>
          <w:szCs w:val="24"/>
          <w:lang w:val="en-US"/>
        </w:rPr>
        <w:lastRenderedPageBreak/>
        <w:t xml:space="preserve">Table 2 - Relationship of </w:t>
      </w:r>
      <w:r w:rsidRPr="00992781">
        <w:rPr>
          <w:rFonts w:ascii="Times New Roman" w:hAnsi="Times New Roman" w:cs="Times New Roman"/>
          <w:sz w:val="24"/>
          <w:szCs w:val="24"/>
          <w:lang w:val="en-US"/>
        </w:rPr>
        <w:t>organizational</w:t>
      </w:r>
      <w:r w:rsidRPr="00992781">
        <w:rPr>
          <w:rFonts w:ascii="Times New Roman" w:hAnsi="Times New Roman" w:cs="Times New Roman"/>
          <w:sz w:val="24"/>
          <w:szCs w:val="24"/>
          <w:lang w:val="en-US"/>
        </w:rPr>
        <w:t xml:space="preserve"> and management factors and the strength of their influence on </w:t>
      </w:r>
      <w:r w:rsidRPr="00992781">
        <w:rPr>
          <w:rFonts w:ascii="Times New Roman" w:hAnsi="Times New Roman" w:cs="Times New Roman"/>
          <w:sz w:val="24"/>
          <w:szCs w:val="24"/>
          <w:lang w:val="en-US"/>
        </w:rPr>
        <w:t>IKSA</w:t>
      </w:r>
      <w:r w:rsidRPr="00992781">
        <w:rPr>
          <w:rFonts w:ascii="Times New Roman" w:hAnsi="Times New Roman" w:cs="Times New Roman"/>
          <w:sz w:val="24"/>
          <w:szCs w:val="24"/>
          <w:lang w:val="en-US"/>
        </w:rPr>
        <w:t>: results of PLS analysis</w:t>
      </w:r>
    </w:p>
    <w:tbl>
      <w:tblPr>
        <w:tblStyle w:val="a3"/>
        <w:tblW w:w="0" w:type="auto"/>
        <w:tblLook w:val="04A0" w:firstRow="1" w:lastRow="0" w:firstColumn="1" w:lastColumn="0" w:noHBand="0" w:noVBand="1"/>
      </w:tblPr>
      <w:tblGrid>
        <w:gridCol w:w="5382"/>
        <w:gridCol w:w="3963"/>
      </w:tblGrid>
      <w:tr w:rsidR="00992781" w:rsidTr="00992781">
        <w:tc>
          <w:tcPr>
            <w:tcW w:w="5382" w:type="dxa"/>
          </w:tcPr>
          <w:p w:rsidR="00992781" w:rsidRPr="00992781" w:rsidRDefault="00992781" w:rsidP="00992781">
            <w:pPr>
              <w:jc w:val="center"/>
              <w:rPr>
                <w:b/>
                <w:sz w:val="24"/>
                <w:szCs w:val="24"/>
              </w:rPr>
            </w:pPr>
            <w:r w:rsidRPr="00992781">
              <w:rPr>
                <w:b/>
                <w:sz w:val="24"/>
                <w:szCs w:val="24"/>
              </w:rPr>
              <w:t>Organizational</w:t>
            </w:r>
            <w:r w:rsidRPr="00992781">
              <w:rPr>
                <w:b/>
                <w:sz w:val="24"/>
                <w:szCs w:val="24"/>
              </w:rPr>
              <w:t xml:space="preserve"> and management factors</w:t>
            </w:r>
          </w:p>
        </w:tc>
        <w:tc>
          <w:tcPr>
            <w:tcW w:w="3963" w:type="dxa"/>
          </w:tcPr>
          <w:p w:rsidR="00992781" w:rsidRPr="00992781" w:rsidRDefault="00992781" w:rsidP="00992781">
            <w:pPr>
              <w:jc w:val="center"/>
              <w:rPr>
                <w:b/>
                <w:vertAlign w:val="superscript"/>
              </w:rPr>
            </w:pPr>
            <w:r w:rsidRPr="00992781">
              <w:rPr>
                <w:b/>
              </w:rPr>
              <w:t>R</w:t>
            </w:r>
            <w:r w:rsidRPr="00992781">
              <w:rPr>
                <w:b/>
                <w:vertAlign w:val="superscript"/>
              </w:rPr>
              <w:t>2</w:t>
            </w:r>
          </w:p>
        </w:tc>
      </w:tr>
      <w:tr w:rsidR="00992781" w:rsidTr="00992781">
        <w:tc>
          <w:tcPr>
            <w:tcW w:w="5382" w:type="dxa"/>
          </w:tcPr>
          <w:p w:rsidR="00992781" w:rsidRPr="00992781" w:rsidRDefault="00992781" w:rsidP="00992781">
            <w:pPr>
              <w:rPr>
                <w:sz w:val="24"/>
                <w:szCs w:val="24"/>
              </w:rPr>
            </w:pPr>
            <w:r w:rsidRPr="00992781">
              <w:rPr>
                <w:sz w:val="24"/>
                <w:szCs w:val="24"/>
              </w:rPr>
              <w:t>Intrinsic motivation -&gt; IKSA</w:t>
            </w:r>
          </w:p>
        </w:tc>
        <w:tc>
          <w:tcPr>
            <w:tcW w:w="3963" w:type="dxa"/>
          </w:tcPr>
          <w:p w:rsidR="00992781" w:rsidRPr="00AE326B" w:rsidRDefault="00992781" w:rsidP="00992781">
            <w:pPr>
              <w:jc w:val="center"/>
              <w:rPr>
                <w:sz w:val="24"/>
                <w:szCs w:val="24"/>
              </w:rPr>
            </w:pPr>
            <w:r w:rsidRPr="00536BC2">
              <w:rPr>
                <w:sz w:val="24"/>
                <w:szCs w:val="24"/>
              </w:rPr>
              <w:t>0.713</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Functional role of the manager -&gt; Direct control</w:t>
            </w:r>
          </w:p>
        </w:tc>
        <w:tc>
          <w:tcPr>
            <w:tcW w:w="3963" w:type="dxa"/>
          </w:tcPr>
          <w:p w:rsidR="00992781" w:rsidRPr="00AE326B" w:rsidRDefault="00992781" w:rsidP="00992781">
            <w:pPr>
              <w:jc w:val="center"/>
              <w:rPr>
                <w:sz w:val="24"/>
                <w:szCs w:val="24"/>
              </w:rPr>
            </w:pPr>
            <w:r w:rsidRPr="00536BC2">
              <w:rPr>
                <w:sz w:val="24"/>
                <w:szCs w:val="24"/>
              </w:rPr>
              <w:t>0.646</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Organizational</w:t>
            </w:r>
            <w:r w:rsidRPr="00992781">
              <w:rPr>
                <w:sz w:val="24"/>
                <w:szCs w:val="24"/>
              </w:rPr>
              <w:t xml:space="preserve"> setting -&gt; </w:t>
            </w:r>
            <w:r w:rsidRPr="00992781">
              <w:rPr>
                <w:sz w:val="24"/>
                <w:szCs w:val="24"/>
              </w:rPr>
              <w:t>Organizational</w:t>
            </w:r>
            <w:r w:rsidRPr="00992781">
              <w:rPr>
                <w:sz w:val="24"/>
                <w:szCs w:val="24"/>
              </w:rPr>
              <w:t xml:space="preserve"> environment</w:t>
            </w:r>
          </w:p>
        </w:tc>
        <w:tc>
          <w:tcPr>
            <w:tcW w:w="3963" w:type="dxa"/>
          </w:tcPr>
          <w:p w:rsidR="00992781" w:rsidRPr="00AE326B" w:rsidRDefault="00992781" w:rsidP="00992781">
            <w:pPr>
              <w:jc w:val="center"/>
              <w:rPr>
                <w:sz w:val="24"/>
                <w:szCs w:val="24"/>
              </w:rPr>
            </w:pPr>
            <w:r w:rsidRPr="00536BC2">
              <w:rPr>
                <w:sz w:val="24"/>
                <w:szCs w:val="24"/>
              </w:rPr>
              <w:t>0.628</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Team Role</w:t>
            </w:r>
            <w:r w:rsidR="00D3447D">
              <w:rPr>
                <w:sz w:val="24"/>
                <w:szCs w:val="24"/>
              </w:rPr>
              <w:t xml:space="preserve"> of the leader</w:t>
            </w:r>
            <w:r w:rsidRPr="00992781">
              <w:rPr>
                <w:sz w:val="24"/>
                <w:szCs w:val="24"/>
              </w:rPr>
              <w:t xml:space="preserve"> -&gt; Mutual Alignment</w:t>
            </w:r>
          </w:p>
        </w:tc>
        <w:tc>
          <w:tcPr>
            <w:tcW w:w="3963" w:type="dxa"/>
          </w:tcPr>
          <w:p w:rsidR="00992781" w:rsidRPr="00AE326B" w:rsidRDefault="00992781" w:rsidP="00992781">
            <w:pPr>
              <w:jc w:val="center"/>
              <w:rPr>
                <w:sz w:val="24"/>
                <w:szCs w:val="24"/>
              </w:rPr>
            </w:pPr>
            <w:r w:rsidRPr="00536BC2">
              <w:rPr>
                <w:sz w:val="24"/>
                <w:szCs w:val="24"/>
              </w:rPr>
              <w:t>0.529</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 xml:space="preserve">Functional role of t-&gt; </w:t>
            </w:r>
            <w:r w:rsidRPr="00992781">
              <w:rPr>
                <w:sz w:val="24"/>
                <w:szCs w:val="24"/>
              </w:rPr>
              <w:t>Formalization</w:t>
            </w:r>
          </w:p>
        </w:tc>
        <w:tc>
          <w:tcPr>
            <w:tcW w:w="3963" w:type="dxa"/>
          </w:tcPr>
          <w:p w:rsidR="00992781" w:rsidRPr="00AE326B" w:rsidRDefault="00992781" w:rsidP="00992781">
            <w:pPr>
              <w:jc w:val="center"/>
              <w:rPr>
                <w:sz w:val="24"/>
                <w:szCs w:val="24"/>
              </w:rPr>
            </w:pPr>
            <w:r w:rsidRPr="00536BC2">
              <w:rPr>
                <w:sz w:val="24"/>
                <w:szCs w:val="24"/>
              </w:rPr>
              <w:t>0.499</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Mutual alignment -&gt; Internal motivation</w:t>
            </w:r>
          </w:p>
        </w:tc>
        <w:tc>
          <w:tcPr>
            <w:tcW w:w="3963" w:type="dxa"/>
          </w:tcPr>
          <w:p w:rsidR="00992781" w:rsidRPr="00AE326B" w:rsidRDefault="00992781" w:rsidP="00992781">
            <w:pPr>
              <w:jc w:val="center"/>
              <w:rPr>
                <w:sz w:val="24"/>
                <w:szCs w:val="24"/>
              </w:rPr>
            </w:pPr>
            <w:r w:rsidRPr="00536BC2">
              <w:rPr>
                <w:sz w:val="24"/>
                <w:szCs w:val="24"/>
              </w:rPr>
              <w:t>0.487</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Mutual agreement -&gt; IKSA</w:t>
            </w:r>
          </w:p>
        </w:tc>
        <w:tc>
          <w:tcPr>
            <w:tcW w:w="3963" w:type="dxa"/>
          </w:tcPr>
          <w:p w:rsidR="00992781" w:rsidRPr="00AE326B" w:rsidRDefault="00992781" w:rsidP="00992781">
            <w:pPr>
              <w:jc w:val="center"/>
              <w:rPr>
                <w:sz w:val="24"/>
                <w:szCs w:val="24"/>
              </w:rPr>
            </w:pPr>
            <w:r w:rsidRPr="00536BC2">
              <w:rPr>
                <w:sz w:val="24"/>
                <w:szCs w:val="24"/>
              </w:rPr>
              <w:t>0.347</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 xml:space="preserve">Incentive scheme -&gt; </w:t>
            </w:r>
            <w:r w:rsidRPr="00992781">
              <w:rPr>
                <w:sz w:val="24"/>
                <w:szCs w:val="24"/>
              </w:rPr>
              <w:t>Organizational</w:t>
            </w:r>
            <w:r w:rsidRPr="00992781">
              <w:rPr>
                <w:sz w:val="24"/>
                <w:szCs w:val="24"/>
              </w:rPr>
              <w:t xml:space="preserve"> environment</w:t>
            </w:r>
          </w:p>
        </w:tc>
        <w:tc>
          <w:tcPr>
            <w:tcW w:w="3963" w:type="dxa"/>
          </w:tcPr>
          <w:p w:rsidR="00992781" w:rsidRPr="00AE326B" w:rsidRDefault="00992781" w:rsidP="00992781">
            <w:pPr>
              <w:jc w:val="center"/>
              <w:rPr>
                <w:sz w:val="24"/>
                <w:szCs w:val="24"/>
              </w:rPr>
            </w:pPr>
            <w:r w:rsidRPr="00536BC2">
              <w:rPr>
                <w:sz w:val="24"/>
                <w:szCs w:val="24"/>
              </w:rPr>
              <w:t>0.294</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 xml:space="preserve">Emotional role of the </w:t>
            </w:r>
            <w:r>
              <w:rPr>
                <w:sz w:val="24"/>
                <w:szCs w:val="24"/>
              </w:rPr>
              <w:t>leader</w:t>
            </w:r>
            <w:r w:rsidRPr="00992781">
              <w:rPr>
                <w:sz w:val="24"/>
                <w:szCs w:val="24"/>
              </w:rPr>
              <w:t xml:space="preserve"> -&gt; Internal motivation</w:t>
            </w:r>
          </w:p>
        </w:tc>
        <w:tc>
          <w:tcPr>
            <w:tcW w:w="3963" w:type="dxa"/>
          </w:tcPr>
          <w:p w:rsidR="00992781" w:rsidRPr="00AE326B" w:rsidRDefault="00992781" w:rsidP="00992781">
            <w:pPr>
              <w:jc w:val="center"/>
              <w:rPr>
                <w:sz w:val="24"/>
                <w:szCs w:val="24"/>
              </w:rPr>
            </w:pPr>
            <w:r w:rsidRPr="00536BC2">
              <w:rPr>
                <w:sz w:val="24"/>
                <w:szCs w:val="24"/>
              </w:rPr>
              <w:t>0.265</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Organizational</w:t>
            </w:r>
            <w:r w:rsidRPr="00992781">
              <w:rPr>
                <w:sz w:val="24"/>
                <w:szCs w:val="24"/>
              </w:rPr>
              <w:t xml:space="preserve"> environment -&gt; Int</w:t>
            </w:r>
            <w:r w:rsidRPr="00992781">
              <w:rPr>
                <w:sz w:val="24"/>
                <w:szCs w:val="24"/>
              </w:rPr>
              <w:t>ernal</w:t>
            </w:r>
            <w:r w:rsidRPr="00992781">
              <w:rPr>
                <w:sz w:val="24"/>
                <w:szCs w:val="24"/>
              </w:rPr>
              <w:t xml:space="preserve"> motivation</w:t>
            </w:r>
          </w:p>
        </w:tc>
        <w:tc>
          <w:tcPr>
            <w:tcW w:w="3963" w:type="dxa"/>
          </w:tcPr>
          <w:p w:rsidR="00992781" w:rsidRPr="00AE326B" w:rsidRDefault="00992781" w:rsidP="00992781">
            <w:pPr>
              <w:jc w:val="center"/>
              <w:rPr>
                <w:sz w:val="24"/>
                <w:szCs w:val="24"/>
              </w:rPr>
            </w:pPr>
            <w:r w:rsidRPr="00536BC2">
              <w:rPr>
                <w:sz w:val="24"/>
                <w:szCs w:val="24"/>
              </w:rPr>
              <w:t>0.261</w:t>
            </w:r>
            <w:r>
              <w:rPr>
                <w:sz w:val="24"/>
                <w:szCs w:val="24"/>
              </w:rPr>
              <w:t>**</w:t>
            </w:r>
          </w:p>
        </w:tc>
        <w:bookmarkStart w:id="0" w:name="_GoBack"/>
        <w:bookmarkEnd w:id="0"/>
      </w:tr>
      <w:tr w:rsidR="00992781" w:rsidTr="00992781">
        <w:tc>
          <w:tcPr>
            <w:tcW w:w="5382" w:type="dxa"/>
          </w:tcPr>
          <w:p w:rsidR="00992781" w:rsidRPr="00992781" w:rsidRDefault="00992781" w:rsidP="00D3447D">
            <w:pPr>
              <w:rPr>
                <w:sz w:val="24"/>
                <w:szCs w:val="24"/>
              </w:rPr>
            </w:pPr>
            <w:r w:rsidRPr="00992781">
              <w:rPr>
                <w:sz w:val="24"/>
                <w:szCs w:val="24"/>
              </w:rPr>
              <w:t xml:space="preserve">Functional role of the </w:t>
            </w:r>
            <w:r w:rsidR="00D3447D">
              <w:rPr>
                <w:sz w:val="24"/>
                <w:szCs w:val="24"/>
              </w:rPr>
              <w:t xml:space="preserve">leader </w:t>
            </w:r>
            <w:r w:rsidRPr="00992781">
              <w:rPr>
                <w:sz w:val="24"/>
                <w:szCs w:val="24"/>
              </w:rPr>
              <w:t>-&gt; Mutual Alignment</w:t>
            </w:r>
          </w:p>
        </w:tc>
        <w:tc>
          <w:tcPr>
            <w:tcW w:w="3963" w:type="dxa"/>
          </w:tcPr>
          <w:p w:rsidR="00992781" w:rsidRPr="00AE326B" w:rsidRDefault="00992781" w:rsidP="00992781">
            <w:pPr>
              <w:jc w:val="center"/>
              <w:rPr>
                <w:sz w:val="24"/>
                <w:szCs w:val="24"/>
              </w:rPr>
            </w:pPr>
            <w:r w:rsidRPr="00536BC2">
              <w:rPr>
                <w:sz w:val="24"/>
                <w:szCs w:val="24"/>
              </w:rPr>
              <w:t>0.215</w:t>
            </w:r>
            <w:r>
              <w:rPr>
                <w:sz w:val="24"/>
                <w:szCs w:val="24"/>
              </w:rPr>
              <w:t>*</w:t>
            </w:r>
          </w:p>
        </w:tc>
      </w:tr>
      <w:tr w:rsidR="00992781" w:rsidTr="00992781">
        <w:tc>
          <w:tcPr>
            <w:tcW w:w="5382" w:type="dxa"/>
          </w:tcPr>
          <w:p w:rsidR="00992781" w:rsidRPr="00992781" w:rsidRDefault="00992781" w:rsidP="00D3447D">
            <w:pPr>
              <w:rPr>
                <w:sz w:val="24"/>
                <w:szCs w:val="24"/>
              </w:rPr>
            </w:pPr>
            <w:r w:rsidRPr="00992781">
              <w:rPr>
                <w:sz w:val="24"/>
                <w:szCs w:val="24"/>
              </w:rPr>
              <w:t xml:space="preserve">Emotional role of the </w:t>
            </w:r>
            <w:r w:rsidR="00D3447D">
              <w:rPr>
                <w:sz w:val="24"/>
                <w:szCs w:val="24"/>
              </w:rPr>
              <w:t>leader</w:t>
            </w:r>
            <w:r w:rsidRPr="00992781">
              <w:rPr>
                <w:sz w:val="24"/>
                <w:szCs w:val="24"/>
              </w:rPr>
              <w:t xml:space="preserve"> -&gt; IKSA</w:t>
            </w:r>
          </w:p>
        </w:tc>
        <w:tc>
          <w:tcPr>
            <w:tcW w:w="3963" w:type="dxa"/>
          </w:tcPr>
          <w:p w:rsidR="00992781" w:rsidRPr="00AE326B" w:rsidRDefault="00992781" w:rsidP="00992781">
            <w:pPr>
              <w:jc w:val="center"/>
              <w:rPr>
                <w:sz w:val="24"/>
                <w:szCs w:val="24"/>
              </w:rPr>
            </w:pPr>
            <w:r w:rsidRPr="00536BC2">
              <w:rPr>
                <w:sz w:val="24"/>
                <w:szCs w:val="24"/>
              </w:rPr>
              <w:t>0.189</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Organizational</w:t>
            </w:r>
            <w:r w:rsidRPr="00992781">
              <w:rPr>
                <w:sz w:val="24"/>
                <w:szCs w:val="24"/>
              </w:rPr>
              <w:t xml:space="preserve"> Environment -&gt; IKSA</w:t>
            </w:r>
          </w:p>
        </w:tc>
        <w:tc>
          <w:tcPr>
            <w:tcW w:w="3963" w:type="dxa"/>
          </w:tcPr>
          <w:p w:rsidR="00992781" w:rsidRPr="00AE326B" w:rsidRDefault="00992781" w:rsidP="00992781">
            <w:pPr>
              <w:jc w:val="center"/>
              <w:rPr>
                <w:sz w:val="24"/>
                <w:szCs w:val="24"/>
              </w:rPr>
            </w:pPr>
            <w:r w:rsidRPr="00536BC2">
              <w:rPr>
                <w:sz w:val="24"/>
                <w:szCs w:val="24"/>
              </w:rPr>
              <w:t>0.186</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Organizational</w:t>
            </w:r>
            <w:r w:rsidRPr="00992781">
              <w:rPr>
                <w:sz w:val="24"/>
                <w:szCs w:val="24"/>
              </w:rPr>
              <w:t xml:space="preserve"> Environment -&gt; Internal Motivation</w:t>
            </w:r>
          </w:p>
        </w:tc>
        <w:tc>
          <w:tcPr>
            <w:tcW w:w="3963" w:type="dxa"/>
          </w:tcPr>
          <w:p w:rsidR="00992781" w:rsidRPr="00AE326B" w:rsidRDefault="00992781" w:rsidP="00992781">
            <w:pPr>
              <w:jc w:val="center"/>
              <w:rPr>
                <w:sz w:val="24"/>
                <w:szCs w:val="24"/>
              </w:rPr>
            </w:pPr>
            <w:r w:rsidRPr="00536BC2">
              <w:rPr>
                <w:sz w:val="24"/>
                <w:szCs w:val="24"/>
              </w:rPr>
              <w:t>0.164</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 xml:space="preserve">Organizational setting -&gt; IKSA </w:t>
            </w:r>
          </w:p>
        </w:tc>
        <w:tc>
          <w:tcPr>
            <w:tcW w:w="3963" w:type="dxa"/>
          </w:tcPr>
          <w:p w:rsidR="00992781" w:rsidRPr="00AE326B" w:rsidRDefault="00992781" w:rsidP="00992781">
            <w:pPr>
              <w:jc w:val="center"/>
              <w:rPr>
                <w:sz w:val="24"/>
                <w:szCs w:val="24"/>
              </w:rPr>
            </w:pPr>
            <w:r w:rsidRPr="00536BC2">
              <w:rPr>
                <w:sz w:val="24"/>
                <w:szCs w:val="24"/>
              </w:rPr>
              <w:t>0.117</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Incentive Scheme -&gt; Internal Motivation</w:t>
            </w:r>
          </w:p>
        </w:tc>
        <w:tc>
          <w:tcPr>
            <w:tcW w:w="3963" w:type="dxa"/>
          </w:tcPr>
          <w:p w:rsidR="00992781" w:rsidRPr="00AE326B" w:rsidRDefault="00992781" w:rsidP="00992781">
            <w:pPr>
              <w:jc w:val="center"/>
              <w:rPr>
                <w:sz w:val="24"/>
                <w:szCs w:val="24"/>
              </w:rPr>
            </w:pPr>
            <w:r w:rsidRPr="00536BC2">
              <w:rPr>
                <w:sz w:val="24"/>
                <w:szCs w:val="24"/>
              </w:rPr>
              <w:t>0.077</w:t>
            </w:r>
            <w:r>
              <w:rPr>
                <w:sz w:val="24"/>
                <w:szCs w:val="24"/>
              </w:rPr>
              <w:t>*</w:t>
            </w:r>
          </w:p>
        </w:tc>
      </w:tr>
      <w:tr w:rsidR="00992781" w:rsidTr="00992781">
        <w:tc>
          <w:tcPr>
            <w:tcW w:w="5382" w:type="dxa"/>
          </w:tcPr>
          <w:p w:rsidR="00992781" w:rsidRPr="00992781" w:rsidRDefault="00992781" w:rsidP="00992781">
            <w:pPr>
              <w:rPr>
                <w:sz w:val="24"/>
                <w:szCs w:val="24"/>
              </w:rPr>
            </w:pPr>
            <w:r w:rsidRPr="00992781">
              <w:rPr>
                <w:sz w:val="24"/>
                <w:szCs w:val="24"/>
              </w:rPr>
              <w:t xml:space="preserve">Incentive Scheme -&gt; IKSA </w:t>
            </w:r>
          </w:p>
        </w:tc>
        <w:tc>
          <w:tcPr>
            <w:tcW w:w="3963" w:type="dxa"/>
          </w:tcPr>
          <w:p w:rsidR="00992781" w:rsidRPr="00AE326B" w:rsidRDefault="00992781" w:rsidP="00992781">
            <w:pPr>
              <w:jc w:val="center"/>
              <w:rPr>
                <w:sz w:val="24"/>
                <w:szCs w:val="24"/>
              </w:rPr>
            </w:pPr>
            <w:r w:rsidRPr="00536BC2">
              <w:rPr>
                <w:sz w:val="24"/>
                <w:szCs w:val="24"/>
              </w:rPr>
              <w:t>0.055</w:t>
            </w:r>
            <w:r>
              <w:rPr>
                <w:sz w:val="24"/>
                <w:szCs w:val="24"/>
              </w:rPr>
              <w:t>*</w:t>
            </w:r>
          </w:p>
        </w:tc>
      </w:tr>
    </w:tbl>
    <w:p w:rsidR="00992781" w:rsidRPr="00992781" w:rsidRDefault="00992781" w:rsidP="00992781">
      <w:pPr>
        <w:jc w:val="both"/>
        <w:rPr>
          <w:rFonts w:ascii="Times New Roman" w:hAnsi="Times New Roman" w:cs="Times New Roman"/>
          <w:b/>
          <w:lang w:val="en-US"/>
        </w:rPr>
      </w:pPr>
      <w:r w:rsidRPr="00992781">
        <w:rPr>
          <w:rFonts w:ascii="Times New Roman" w:hAnsi="Times New Roman" w:cs="Times New Roman"/>
          <w:lang w:val="en-US"/>
        </w:rPr>
        <w:t>Note: 1) significant at the level of: * -p ≤ 0.05; ** - p ≤ 0.01; *** p ≤ 0.005; 2)</w:t>
      </w:r>
    </w:p>
    <w:p w:rsidR="00AC7011" w:rsidRPr="00992781" w:rsidRDefault="00AC7011" w:rsidP="00AC7011">
      <w:pPr>
        <w:ind w:firstLine="709"/>
        <w:jc w:val="both"/>
        <w:rPr>
          <w:rFonts w:ascii="Times New Roman" w:hAnsi="Times New Roman" w:cs="Times New Roman"/>
          <w:sz w:val="24"/>
          <w:szCs w:val="24"/>
          <w:lang w:val="en-US"/>
        </w:rPr>
      </w:pPr>
      <w:r w:rsidRPr="00992781">
        <w:rPr>
          <w:rFonts w:ascii="Times New Roman" w:hAnsi="Times New Roman" w:cs="Times New Roman"/>
          <w:b/>
          <w:sz w:val="24"/>
          <w:szCs w:val="24"/>
          <w:lang w:val="en-US"/>
        </w:rPr>
        <w:t>Conclusions</w:t>
      </w:r>
      <w:r w:rsidRPr="00992781">
        <w:rPr>
          <w:rFonts w:ascii="Times New Roman" w:hAnsi="Times New Roman" w:cs="Times New Roman"/>
          <w:sz w:val="24"/>
          <w:szCs w:val="24"/>
          <w:lang w:val="en-US"/>
        </w:rPr>
        <w:t>. In today's business realities, cross-functional teams act as an alternative form of work that holds great promise for change and transformation. Their management aims to improve efficiency by increasing the intensity of knowledge sharing among participants and can be viewed from the perspective of general management, team management</w:t>
      </w:r>
      <w:r w:rsidRPr="00992781">
        <w:rPr>
          <w:rFonts w:ascii="Times New Roman" w:hAnsi="Times New Roman" w:cs="Times New Roman"/>
          <w:sz w:val="24"/>
          <w:szCs w:val="24"/>
          <w:lang w:val="en-US"/>
        </w:rPr>
        <w:t>,</w:t>
      </w:r>
      <w:r w:rsidRPr="00992781">
        <w:rPr>
          <w:rFonts w:ascii="Times New Roman" w:hAnsi="Times New Roman" w:cs="Times New Roman"/>
          <w:sz w:val="24"/>
          <w:szCs w:val="24"/>
          <w:lang w:val="en-US"/>
        </w:rPr>
        <w:t xml:space="preserve"> and HR management. Cross-functional teams have been found to face some of the biggest challenges in terms of communication and effective knowledge sharing among their members. To overcome knowledge sharing barriers, it is necessary to apply such organizational and managerial solutions that will promote </w:t>
      </w:r>
      <w:r w:rsidRPr="00992781">
        <w:rPr>
          <w:rFonts w:ascii="Times New Roman" w:hAnsi="Times New Roman" w:cs="Times New Roman"/>
          <w:sz w:val="24"/>
          <w:szCs w:val="24"/>
          <w:lang w:val="en-US"/>
        </w:rPr>
        <w:t xml:space="preserve">the </w:t>
      </w:r>
      <w:r w:rsidRPr="00992781">
        <w:rPr>
          <w:rFonts w:ascii="Times New Roman" w:hAnsi="Times New Roman" w:cs="Times New Roman"/>
          <w:sz w:val="24"/>
          <w:szCs w:val="24"/>
          <w:lang w:val="en-US"/>
        </w:rPr>
        <w:t>internal interest of team members in establishing interpersonal connections, effective communication channels and, ultimately, initiate increased individual activity in knowledge sharing. It has been experimentally established that it is the p</w:t>
      </w:r>
      <w:r w:rsidR="00992781">
        <w:rPr>
          <w:rFonts w:ascii="Times New Roman" w:hAnsi="Times New Roman" w:cs="Times New Roman"/>
          <w:sz w:val="24"/>
          <w:szCs w:val="24"/>
          <w:lang w:val="en-US"/>
        </w:rPr>
        <w:t xml:space="preserve">ersonal interest (internal </w:t>
      </w:r>
      <w:r w:rsidR="00992781" w:rsidRPr="00992781">
        <w:rPr>
          <w:rFonts w:ascii="Times New Roman" w:hAnsi="Times New Roman" w:cs="Times New Roman"/>
          <w:sz w:val="24"/>
          <w:szCs w:val="24"/>
          <w:lang w:val="en-US"/>
        </w:rPr>
        <w:t>motivation</w:t>
      </w:r>
      <w:r w:rsidRPr="00992781">
        <w:rPr>
          <w:rFonts w:ascii="Times New Roman" w:hAnsi="Times New Roman" w:cs="Times New Roman"/>
          <w:sz w:val="24"/>
          <w:szCs w:val="24"/>
          <w:lang w:val="en-US"/>
        </w:rPr>
        <w:t>) in knowledge sharing that enhances individual activity in this process and, in turn, depends on the type of coordination chosen.</w:t>
      </w:r>
    </w:p>
    <w:p w:rsidR="00AC7011" w:rsidRPr="00992781" w:rsidRDefault="00AC7011" w:rsidP="00AC7011">
      <w:pPr>
        <w:rPr>
          <w:rFonts w:ascii="Times New Roman" w:hAnsi="Times New Roman" w:cs="Times New Roman"/>
          <w:sz w:val="24"/>
          <w:szCs w:val="24"/>
          <w:lang w:val="en-US"/>
        </w:rPr>
      </w:pPr>
    </w:p>
    <w:sectPr w:rsidR="00AC7011" w:rsidRPr="00992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11"/>
    <w:rsid w:val="002D710F"/>
    <w:rsid w:val="00992781"/>
    <w:rsid w:val="00A27659"/>
    <w:rsid w:val="00AC7011"/>
    <w:rsid w:val="00D3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0EF2"/>
  <w15:chartTrackingRefBased/>
  <w15:docId w15:val="{5DB18446-DEDC-42FA-9479-284636F9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rsid w:val="00AC7011"/>
    <w:pPr>
      <w:overflowPunct w:val="0"/>
      <w:autoSpaceDE w:val="0"/>
      <w:autoSpaceDN w:val="0"/>
      <w:adjustRightInd w:val="0"/>
      <w:spacing w:before="60" w:after="0" w:line="200" w:lineRule="atLeast"/>
      <w:textAlignment w:val="baseline"/>
    </w:pPr>
    <w:rPr>
      <w:rFonts w:ascii="Times" w:eastAsia="Times New Roman" w:hAnsi="Times" w:cs="Times New Roman"/>
      <w:sz w:val="17"/>
      <w:szCs w:val="18"/>
      <w:lang w:val="en-US" w:eastAsia="de-DE"/>
    </w:rPr>
  </w:style>
  <w:style w:type="table" w:styleId="a3">
    <w:name w:val="Table Grid"/>
    <w:basedOn w:val="a1"/>
    <w:rsid w:val="00AC70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a"/>
    <w:next w:val="a"/>
    <w:rsid w:val="00AC7011"/>
    <w:pPr>
      <w:widowControl w:val="0"/>
      <w:overflowPunct w:val="0"/>
      <w:autoSpaceDE w:val="0"/>
      <w:autoSpaceDN w:val="0"/>
      <w:adjustRightInd w:val="0"/>
      <w:spacing w:before="20" w:after="0" w:line="200" w:lineRule="atLeast"/>
      <w:textAlignment w:val="baseline"/>
    </w:pPr>
    <w:rPr>
      <w:rFonts w:ascii="Times" w:eastAsia="Times New Roman" w:hAnsi="Times" w:cs="Times New Roman"/>
      <w:sz w:val="17"/>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1156</Words>
  <Characters>6837</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cp:revision>
  <dcterms:created xsi:type="dcterms:W3CDTF">2021-11-19T06:48:00Z</dcterms:created>
  <dcterms:modified xsi:type="dcterms:W3CDTF">2021-11-19T07:11:00Z</dcterms:modified>
</cp:coreProperties>
</file>