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Имамутдинова Азалия, Соломатина Ксения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120" w:before="12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Onboarding without board: адаптация сотрудников в онлайне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доклада будут представлены результаты исследования, направленного на рассмотрение того, как работники, столкнувшиеся с онбордингом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онлайне, оценивают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эффективность его прохождения с точки зрения адаптации к новой организации.</w:t>
      </w:r>
    </w:p>
    <w:p w:rsidR="00000000" w:rsidDel="00000000" w:rsidP="00000000" w:rsidRDefault="00000000" w:rsidRPr="00000000" w14:paraId="00000004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настоящее время компании приобретают свойство безграничных (Mellner, et al., 2016, pp. 29–47). Удаленная работа стала не только выбором и преимуществом, но и необходимостью в последние несколько лет из-за пандемии. Перенос работы в организациях в дистанционный формат ограничивает возможность полноценной адаптации сотрудника, особенно это ощущают на себе новоприбывшие сотрудники, проходящие онбординг (Hafermalz, 2021, pp. 697–705). Используемые технологии дистанционного контроля приводят к тому, что работник чаще оказывается незамеченным своими коллегами или руководством (Leclercq-Vandelannoitte, et al., 2014, pp. 543–551). Затрудняется возможность презентации своих навыков, получения обратной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rtl w:val="0"/>
        </w:rPr>
        <w:t xml:space="preserve">связи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поскольку возможность невербального взаимодействия в онлайн среде ограничивается (Ferguson, et al., 2011). Возникает проблема: онбординг, решающий проблему адаптации нового сотрудника в коллективе, несмотря на созданные онлайн средой дополнительные условия прозрачности и контроля деятельности работника, приводит к обратному результату: работник становится невидимым и ощущает себя исключенным из коллектива. </w:t>
      </w:r>
    </w:p>
    <w:p w:rsidR="00000000" w:rsidDel="00000000" w:rsidP="00000000" w:rsidRDefault="00000000" w:rsidRPr="00000000" w14:paraId="00000005">
      <w:pPr>
        <w:ind w:firstLine="69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данном исследовании мы решили использовать следующую теоретическую рамку: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условиях онлайн коммуникации работодателя и работника в силу вступает метафора - изгнания (“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exile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”) (Harrington, et al., 1999, pp. 233–239). Она предполагает, что работник перестает ощущать себя частью слаженного механизма, ощущает себя непризнанным - выстраивание корпоративной идентичности нарушается (De Vaujany, et al., 2021, pp. 675–695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Следует также отметить, что в условиях онлайн-формата у работников затрудняется использование практик самопрезентации, которые применяются для создания у внешней аудитории (Goffman, 1956, pp. 10-47)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позитивного образа себя, что стимулирует процесс корпоративной адаптации к новой рабочей среде (Watkins, 2016;  Huselid, et al., 2009, pp. 196-199) и ведет к самоидентификации сотрудников с организацией (Alberti, et al., 2018, pp. 447–457).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Было принято решение применить качественные методы сбора и анализа данных - полуструктурированные интервью. Особенностью исследования является сформированная выборка. В нее вошли работники, находящиеся на разных должностных позициях (от рядовых работников до менеджеров). Более того, работники представляют различные отрасли рынка: от пищевой промышленности до аналитических центров.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Выяснилось, что фактором, определяющим восприятие механизмов контроля работником оказалось размытие менеджерского контроля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Harrington, et al., 1999, pp. 233–239)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которое является важной переходной точкой в возникновении ощущения “изгнания” у работника.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Изгнание имеет два наиболее ярких проявления: отдаленность от центра (работодателя в лице прямых руководителей) и несформированность корпоративной культуры. В период адаптации в онлайне проблемы, связанные с проявлениями феномена изгнания, воспринимаются работниками болезненно, поскольку препятствуют выполнению главной функции онбординга - адаптации работника и формированию у него ощущения причастности к коллективу (O’Reilly., Chatman, 1986, pp. 492–499).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Существует внешний фактор, определяющий организационные рамки формата и особенностей онбординга - организационная структура компании работодателя. Мы разделили их по критерию адаптивности к внешним и внутренним изменениям среды: жесткая организационная структура (Weber, 1978, pp. 217-226) и гибкая (Scott, 2003, pp. 56-82)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Однако, каждый из типов организационных структур в ходе онлайн онбординга сталкивается с изгнанием. Оценка эффективности онлайн онбординга связана с проявлением различных признаков феномена изгнания.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Важно отметить,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такие техники самопрезентации как интонация, мимика и опрятный внешний вид (Ильин, 2009, с.140-172)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работают эффективно - ими активно пользуются как на этапе первого знакомства с работодателем, так и при дальнейшей коммуникации с коллегами.  Адонизация (Leary, Kovalsky, 1990) и жестикуляция теряют свою эффективность при компьютерно-опосредованном взаимодействии с коллегами и работодателем после вступления в должность.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5"/>
        <w:spacing w:after="240" w:before="220" w:line="240" w:lineRule="auto"/>
        <w:ind w:firstLine="697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bookmarkStart w:colFirst="0" w:colLast="0" w:name="_heading=h.2et92p0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cc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Alberti G., Bessa I., Hardy K., Trappmann V., Umney, C. In, against and beyond precarity: Work in insecure times // Work, Employment and Society. 2018. Vol. 32(3). P. 447–457.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201f1e"/>
          <w:sz w:val="24"/>
          <w:szCs w:val="24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Bauer, T. Onboarding new employees: maximizing success. Alexandria: The SHRM Foundation’s Effective Practice Guideline Series, 2010. </w:t>
      </w: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201f1e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Vaujany, F-X., Leclercq-Vandelannoitte, A., Munro, I., Nama, Y., Holt, R. Control and Surveillance in Work Practice: Cultivating Paradox in ‘New’ Modes of </w:t>
      </w: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Organizing // Organization Studies.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2021. Vol. </w:t>
      </w: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42(5). P. 676-678.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Ferguson, D. S., Horan, H., Ferguson, M. A. Indicators of permanence in workspace features: Perceived importance and relationship to workspace satisfaction // Canadian Journal of Communication. 1997. Vol. 22 (1). P. 61–80.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Fleming, P. The human capital hoax: Work, debt and insecurity in the era of Uberization // Organization Studies. 2017. Vol. 38(5). P. 703.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Goffman. E. The presentation of Self in everyday life. Edinburgh: University of Edinburgh, 1956.</w:t>
      </w:r>
    </w:p>
    <w:p w:rsidR="00000000" w:rsidDel="00000000" w:rsidP="00000000" w:rsidRDefault="00000000" w:rsidRPr="00000000" w14:paraId="00000013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Hafermalz. E. Out of the Panopticon and into Exile: Visibility and control in distributed new culture organizations // Organization Studies. 2021. Vol. 42(5). P.697-717.</w:t>
      </w:r>
    </w:p>
    <w:p w:rsidR="00000000" w:rsidDel="00000000" w:rsidP="00000000" w:rsidRDefault="00000000" w:rsidRPr="00000000" w14:paraId="00000014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Harrington, S. J., Ruppel, C. P. Telecommuting: A test of trust, competing values, and relative advantage // IEEE Transactions on Professional Communication. 1999. Vol. 42 (4). P. 223–239.</w:t>
      </w:r>
    </w:p>
    <w:p w:rsidR="00000000" w:rsidDel="00000000" w:rsidP="00000000" w:rsidRDefault="00000000" w:rsidRPr="00000000" w14:paraId="00000015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Leary M. R., Kowalski R. M. Impression management: a literature review and two component model // Psychological bulletin. 1990. Vol. 107 (1). P. 34-47.</w:t>
      </w:r>
    </w:p>
    <w:p w:rsidR="00000000" w:rsidDel="00000000" w:rsidP="00000000" w:rsidRDefault="00000000" w:rsidRPr="00000000" w14:paraId="00000016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201f1e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Leclercq-Vandelannoitte, A., Isaac, H., Kalika, M. Mobile information systems and organisational control: Beyond the panopticon metaphor // European Journal of Information Systems. 2014. Vol. 23(5). P. 543–557.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ea999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Mellner, C., Kecklund, G., Kompier, M., Sariaslan, A</w:t>
      </w: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., Aronsson</w:t>
      </w: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, G. Boundaryless work, psychological detachment and sleep: Does working ‘anytime–anywhere’ equal </w:t>
      </w: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employees are</w:t>
      </w: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 ‘always on’? // New ways of working practices. 2016. </w:t>
      </w: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highlight w:val="white"/>
          <w:rtl w:val="0"/>
        </w:rPr>
        <w:t xml:space="preserve">Advanced Series in Management, Vol. 16. </w:t>
      </w: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Emerald Group Publishing Limited, </w:t>
      </w: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highlight w:val="white"/>
          <w:rtl w:val="0"/>
        </w:rPr>
        <w:t xml:space="preserve">Bingley.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P. 29-47.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201f1e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Scott R.W. Organizations: Rational, Natural and Open Systems.  New Jersey: Pearson Education Inc., 2003.</w:t>
      </w:r>
    </w:p>
    <w:p w:rsidR="00000000" w:rsidDel="00000000" w:rsidP="00000000" w:rsidRDefault="00000000" w:rsidRPr="00000000" w14:paraId="00000019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Vischer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C.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effects of the physical environment on job performance: towards a theoretical model of workspace stress // Stress and Health. 2007. Vol. 23(3). P. 175-184.</w:t>
      </w:r>
    </w:p>
    <w:p w:rsidR="00000000" w:rsidDel="00000000" w:rsidP="00000000" w:rsidRDefault="00000000" w:rsidRPr="00000000" w14:paraId="0000001A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201f1e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Watkins, M. Summary of the First 90 Days. Sarnia: Instaread, 2016.</w:t>
      </w:r>
    </w:p>
    <w:p w:rsidR="00000000" w:rsidDel="00000000" w:rsidP="00000000" w:rsidRDefault="00000000" w:rsidRPr="00000000" w14:paraId="0000001B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Weber M. Legal Authority with a Bureaucratic Staff / Weber M. Economy and Society. Berkeley: University of California Press, 1978. </w:t>
      </w:r>
    </w:p>
    <w:p w:rsidR="00000000" w:rsidDel="00000000" w:rsidP="00000000" w:rsidRDefault="00000000" w:rsidRPr="00000000" w14:paraId="0000001C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Ильин. В. И. Рабочее место как сцена театра в повседневной жизни // Мир России. 2009. № 4. С. 140-172.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Студентки 4 курса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«Социологии» НИУ ВШЭ.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Онбординг - процесс, входящий в корпоративную адаптацию и составляющий первые шаги знакомства с организацией. Он позволяет новым работникам адаптироваться к социальному и перформативному аспекту их новой работы как можно безболезненнее и эффективнее.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(Bauer, 2010).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 w:val="1"/>
    <w:rsid w:val="005D1BB4"/>
    <w:pPr>
      <w:tabs>
        <w:tab w:val="center" w:pos="4677"/>
        <w:tab w:val="right" w:pos="9355"/>
      </w:tabs>
      <w:spacing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5D1BB4"/>
  </w:style>
  <w:style w:type="paragraph" w:styleId="a7">
    <w:name w:val="footer"/>
    <w:basedOn w:val="a"/>
    <w:link w:val="a8"/>
    <w:uiPriority w:val="99"/>
    <w:unhideWhenUsed w:val="1"/>
    <w:rsid w:val="005D1BB4"/>
    <w:pPr>
      <w:tabs>
        <w:tab w:val="center" w:pos="4677"/>
        <w:tab w:val="right" w:pos="9355"/>
      </w:tabs>
      <w:spacing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5D1BB4"/>
  </w:style>
  <w:style w:type="paragraph" w:styleId="a9">
    <w:name w:val="footnote text"/>
    <w:basedOn w:val="a"/>
    <w:link w:val="aa"/>
    <w:uiPriority w:val="99"/>
    <w:semiHidden w:val="1"/>
    <w:unhideWhenUsed w:val="1"/>
    <w:rsid w:val="005D1BB4"/>
    <w:pPr>
      <w:spacing w:line="240" w:lineRule="auto"/>
    </w:pPr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5D1BB4"/>
    <w:rPr>
      <w:sz w:val="20"/>
      <w:szCs w:val="20"/>
    </w:rPr>
  </w:style>
  <w:style w:type="character" w:styleId="ab">
    <w:name w:val="footnote reference"/>
    <w:basedOn w:val="a0"/>
    <w:uiPriority w:val="99"/>
    <w:semiHidden w:val="1"/>
    <w:unhideWhenUsed w:val="1"/>
    <w:rsid w:val="005D1BB4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7tOa+zv72HJXa1mQ/1wa7+UeqQ==">AMUW2mVevVdrlP/8+L7UDsTx42UaRlMhWZ0rMVJcRA5aBVwyZKmvAiJTWIRtlilPTKFThbxDMKMnQQNE+vSVyQIkYuQJcuMMtkH0PZL+xm3/Jf8Kn9AL/uN2XxiikczYuZjnC22oQ7Z1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2022-09-10T10:50:00Z</dcterms:created>
</cp:coreProperties>
</file>