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494FC" w14:textId="77777777" w:rsidR="00B90ED5" w:rsidRPr="0066196D" w:rsidRDefault="00B90ED5" w:rsidP="00B90ED5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информационном обществе и экономике знаний (ЭЗ) ускоряется цифровизация организаций, домохозяйств, управления, что приводит к экономическому росту стран и регионов. Россия уступает развитым странам в инвестировании секторов экономики знаний и их доле в ВВП. Хотя ИКТ отведена решающая роль в цифровизации регионов, но при этом цифровое неравенство, фрагментарность ЭЗ и перетока знаний на мезо уровне сдерживают потенциал роста. Цель исследования – выявить зависимость прироста ВРП на душу населения от финансирования основных секторов экономики знаний: науки, высшего образования, здравоохранения, ИКТ, качества человеческого капитала, перетоков знаний и от индексов информатизации организаций и домохозяйств, используя эконометрические методы. Для проверки влияния названных факторов предложена и протестирована </w:t>
      </w:r>
      <w:proofErr w:type="spellStart"/>
      <w:r w:rsidRPr="006619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кросc</w:t>
      </w:r>
      <w:proofErr w:type="spellEnd"/>
      <w:r w:rsidRPr="00661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-секционная эконометрическая модель эндогенного роста на данных Росстата, НИУ ВШЭ и Министерства цифрового развития. Построены индексы информатизации домохозяйств и организаций в 2017 г. по 80 регионам. По индексу информатизации домохозяйств первые 5 позиций занимали Московская область, Республика Татарстан, Тюменская область, г. Москва, г. Санкт-Петербург, по индексу информатизации организаций – г. Москва, г. Санкт-Петербург, Ленинградская область, Ставропольский край, Тамбовская область, Нижегородская область, одновременно многие регионы Азиатской России и Закавказья существенно отстают. Подтверждена гипотеза, что затраты на ИКТ приводят к приросту </w:t>
      </w:r>
      <w:proofErr w:type="spellStart"/>
      <w:r w:rsidRPr="006619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подушевого</w:t>
      </w:r>
      <w:proofErr w:type="spellEnd"/>
      <w:r w:rsidRPr="00661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ВРП на 1.1. </w:t>
      </w:r>
      <w:proofErr w:type="spellStart"/>
      <w:r w:rsidRPr="0066196D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661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</w:t>
      </w:r>
      <w:proofErr w:type="spellStart"/>
      <w:r w:rsidRPr="006619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комплиментарны</w:t>
      </w:r>
      <w:proofErr w:type="spellEnd"/>
      <w:r w:rsidRPr="00661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перетоком затрат на высшее образование. Индексы информатизации имеют положительные, но статистически не значимые коэффициенты регрессии. Финансирование науки, высшего образования, здравоохранения в силу ограниченности бюджетов и недостатков в организации перетока знаний и использования человеческого капитала (по сравнению с развитыми странами) не смогло значимо повлиять на экономический рост регионов. Полученные результаты могут быть полезными в управлении экономикой знаний в условиях цифровизации российских регионов.</w:t>
      </w:r>
    </w:p>
    <w:p w14:paraId="41F44ECE" w14:textId="77777777" w:rsidR="00541879" w:rsidRDefault="00541879">
      <w:bookmarkStart w:id="0" w:name="_GoBack"/>
      <w:bookmarkEnd w:id="0"/>
    </w:p>
    <w:sectPr w:rsidR="0054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ED5"/>
    <w:rsid w:val="00541879"/>
    <w:rsid w:val="00B9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60204"/>
  <w15:chartTrackingRefBased/>
  <w15:docId w15:val="{7A8791F6-3780-42C0-A96F-24039F63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galina_1950 galina_1950</dc:creator>
  <cp:keywords/>
  <dc:description/>
  <cp:lastModifiedBy>galina_1950 galina_1950</cp:lastModifiedBy>
  <cp:revision>1</cp:revision>
  <dcterms:created xsi:type="dcterms:W3CDTF">2021-11-22T07:57:00Z</dcterms:created>
  <dcterms:modified xsi:type="dcterms:W3CDTF">2021-11-22T08:00:00Z</dcterms:modified>
</cp:coreProperties>
</file>