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41AC2" w14:textId="77777777" w:rsidR="009645E1" w:rsidRPr="00CD13A4" w:rsidRDefault="009645E1" w:rsidP="009645E1">
      <w:pPr>
        <w:spacing w:line="276" w:lineRule="auto"/>
        <w:jc w:val="both"/>
        <w:rPr>
          <w:rFonts w:ascii="Times New Roman" w:hAnsi="Times New Roman" w:cs="Times New Roman"/>
        </w:rPr>
      </w:pPr>
      <w:r w:rsidRPr="00CD13A4">
        <w:rPr>
          <w:rFonts w:ascii="Times New Roman" w:hAnsi="Times New Roman" w:cs="Times New Roman"/>
        </w:rPr>
        <w:t>Тема: «Санкционная политика США в отношении стран Латинской Америки: кейсы Кубы и Венесуэлы»</w:t>
      </w:r>
    </w:p>
    <w:p w14:paraId="6C9E9AEB" w14:textId="77777777" w:rsidR="009645E1" w:rsidRPr="00CD13A4" w:rsidRDefault="009645E1" w:rsidP="009645E1">
      <w:pPr>
        <w:spacing w:line="276" w:lineRule="auto"/>
        <w:jc w:val="both"/>
        <w:rPr>
          <w:rFonts w:ascii="Times New Roman" w:hAnsi="Times New Roman" w:cs="Times New Roman"/>
          <w:lang w:val="en-US"/>
        </w:rPr>
      </w:pPr>
    </w:p>
    <w:p w14:paraId="1BAA0AA1" w14:textId="77777777" w:rsidR="009645E1" w:rsidRPr="00CE063F" w:rsidRDefault="009645E1" w:rsidP="009645E1">
      <w:pPr>
        <w:spacing w:line="276" w:lineRule="auto"/>
        <w:jc w:val="both"/>
        <w:rPr>
          <w:rFonts w:ascii="Times New Roman" w:hAnsi="Times New Roman" w:cs="Times New Roman"/>
        </w:rPr>
      </w:pPr>
      <w:r w:rsidRPr="00CD13A4">
        <w:rPr>
          <w:rFonts w:ascii="Times New Roman" w:hAnsi="Times New Roman" w:cs="Times New Roman"/>
        </w:rPr>
        <w:t>Аннотация</w:t>
      </w:r>
      <w:r w:rsidRPr="00CE063F">
        <w:rPr>
          <w:rFonts w:ascii="Times New Roman" w:hAnsi="Times New Roman" w:cs="Times New Roman"/>
        </w:rPr>
        <w:t>:</w:t>
      </w:r>
    </w:p>
    <w:p w14:paraId="656693A2" w14:textId="77777777" w:rsidR="009645E1" w:rsidRPr="00CD13A4" w:rsidRDefault="009645E1" w:rsidP="009645E1">
      <w:pPr>
        <w:spacing w:line="276" w:lineRule="auto"/>
        <w:jc w:val="both"/>
        <w:rPr>
          <w:rFonts w:ascii="Times New Roman" w:hAnsi="Times New Roman" w:cs="Times New Roman"/>
        </w:rPr>
      </w:pPr>
      <w:r w:rsidRPr="00CD13A4">
        <w:rPr>
          <w:rFonts w:ascii="Times New Roman" w:hAnsi="Times New Roman" w:cs="Times New Roman"/>
        </w:rPr>
        <w:t xml:space="preserve">В условиях нарастающего соперничества великих держав в мировой политике и экономике США все активнее прибегают к санкционным инструментам для реализации своих целей во внешней политике. Латинская Америка является одним из ключевых регионов для США с точки зрения обеспечения национальной безопасности, миграционной политики, экономической кооперации. Возрастает значимость региона и в контексте разногласий между США, с одной стороны, Китаем и Россией, с другой. Данные </w:t>
      </w:r>
      <w:proofErr w:type="spellStart"/>
      <w:r w:rsidRPr="00CD13A4">
        <w:rPr>
          <w:rFonts w:ascii="Times New Roman" w:hAnsi="Times New Roman" w:cs="Times New Roman"/>
        </w:rPr>
        <w:t>внерегиональные</w:t>
      </w:r>
      <w:proofErr w:type="spellEnd"/>
      <w:r w:rsidRPr="00CD13A4">
        <w:rPr>
          <w:rFonts w:ascii="Times New Roman" w:hAnsi="Times New Roman" w:cs="Times New Roman"/>
        </w:rPr>
        <w:t xml:space="preserve"> игроки проявляются все больший интерес к сотрудничеству со странами Латинской Америки, вызывая повышенную озабоченность со стороны США, которые традиционно воспринимают регион как сферу своего влияния. Многие страны Латинской Америки не поддерживают американские санкции против Москвы. Более того, ряд государств региона сами являются мишенями американских ограничительных мер. Хотя в период администрации Дж. Байдена санкции США преимущественно направлены против России, некоторые страны Латинской Америки продолжают быть фокусе американской санкционной политики. Прежде всего, речь идет о Венесуэле и Кубе. Изучение тенденций в области санкций США против данных государств представляется значимым в свете выявления возможных точек соприкосновения, сфер и перспектив для России в плане развития двусторонних отношений с другими странами-мишенями американских санкций. При этом потенциал для расширения и повышения эффективности санкций США в рассматриваемом регионе сохраняется на высоком уровне.</w:t>
      </w:r>
    </w:p>
    <w:p w14:paraId="2B3AA331" w14:textId="77777777" w:rsidR="009645E1" w:rsidRPr="00CD13A4" w:rsidRDefault="009645E1" w:rsidP="009645E1">
      <w:pPr>
        <w:spacing w:line="276" w:lineRule="auto"/>
        <w:jc w:val="both"/>
        <w:rPr>
          <w:rFonts w:ascii="Times New Roman" w:hAnsi="Times New Roman" w:cs="Times New Roman"/>
        </w:rPr>
      </w:pPr>
    </w:p>
    <w:p w14:paraId="0547DC70" w14:textId="7887F30C" w:rsidR="009645E1" w:rsidRPr="009645E1" w:rsidRDefault="009645E1">
      <w:pPr>
        <w:rPr>
          <w:lang w:val="en-US"/>
        </w:rPr>
      </w:pPr>
    </w:p>
    <w:sectPr w:rsidR="009645E1" w:rsidRPr="009645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5E1"/>
    <w:rsid w:val="00964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5C6ECBB"/>
  <w15:chartTrackingRefBased/>
  <w15:docId w15:val="{1FEE3A74-03C5-8741-94CA-560401A0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45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Бондаренко</dc:creator>
  <cp:keywords/>
  <dc:description/>
  <cp:lastModifiedBy>Анна Бондаренко</cp:lastModifiedBy>
  <cp:revision>1</cp:revision>
  <dcterms:created xsi:type="dcterms:W3CDTF">2022-11-14T09:11:00Z</dcterms:created>
  <dcterms:modified xsi:type="dcterms:W3CDTF">2022-11-14T09:11:00Z</dcterms:modified>
</cp:coreProperties>
</file>