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056" w14:textId="72B01D24" w:rsidR="004C07EF" w:rsidRPr="004C07EF" w:rsidRDefault="00BB78C9" w:rsidP="00F510A2">
      <w:pPr>
        <w:pStyle w:val="3"/>
        <w:spacing w:before="0" w:after="480" w:line="240" w:lineRule="auto"/>
        <w:rPr>
          <w:rFonts w:ascii="Arial" w:eastAsia="Arial" w:hAnsi="Arial" w:cs="Arial"/>
          <w:sz w:val="36"/>
          <w:szCs w:val="36"/>
          <w:lang w:val="en-US"/>
        </w:rPr>
      </w:pPr>
      <w:r>
        <w:rPr>
          <w:rFonts w:ascii="Arial" w:eastAsia="Arial" w:hAnsi="Arial" w:cs="Arial"/>
          <w:sz w:val="36"/>
          <w:szCs w:val="36"/>
          <w:lang w:val="en-US"/>
        </w:rPr>
        <w:t xml:space="preserve">Cleavages in </w:t>
      </w:r>
      <w:r w:rsidR="004C07EF" w:rsidRPr="004C07EF">
        <w:rPr>
          <w:rFonts w:ascii="Arial" w:eastAsia="Arial" w:hAnsi="Arial" w:cs="Arial"/>
          <w:sz w:val="36"/>
          <w:szCs w:val="36"/>
          <w:lang w:val="en-US"/>
        </w:rPr>
        <w:t>basic values</w:t>
      </w:r>
      <w:r>
        <w:rPr>
          <w:rFonts w:ascii="Arial" w:eastAsia="Arial" w:hAnsi="Arial" w:cs="Arial"/>
          <w:sz w:val="36"/>
          <w:szCs w:val="36"/>
          <w:lang w:val="en-US"/>
        </w:rPr>
        <w:t xml:space="preserve"> across age groups</w:t>
      </w:r>
      <w:r w:rsidR="004C07EF" w:rsidRPr="004C07EF">
        <w:rPr>
          <w:rFonts w:ascii="Arial" w:eastAsia="Arial" w:hAnsi="Arial" w:cs="Arial"/>
          <w:sz w:val="36"/>
          <w:szCs w:val="36"/>
          <w:lang w:val="en-US"/>
        </w:rPr>
        <w:t xml:space="preserve"> of Russians: dynamics and determinants</w:t>
      </w:r>
    </w:p>
    <w:p w14:paraId="03EC3951" w14:textId="1A433EC4" w:rsidR="00F510A2" w:rsidRPr="00AC22BD" w:rsidRDefault="00BB78C9" w:rsidP="00F510A2">
      <w:pPr>
        <w:pStyle w:val="3"/>
        <w:spacing w:before="0" w:after="480" w:line="240" w:lineRule="auto"/>
        <w:rPr>
          <w:rFonts w:ascii="Arial" w:eastAsia="Arial" w:hAnsi="Arial" w:cs="Arial"/>
          <w:b w:val="0"/>
          <w:i/>
          <w:lang w:val="en-US"/>
        </w:rPr>
      </w:pPr>
      <w:proofErr w:type="spellStart"/>
      <w:r>
        <w:rPr>
          <w:rFonts w:ascii="Arial" w:eastAsia="Arial" w:hAnsi="Arial" w:cs="Arial"/>
          <w:b w:val="0"/>
          <w:i/>
          <w:lang w:val="en-US"/>
        </w:rPr>
        <w:t>Degtiareva</w:t>
      </w:r>
      <w:proofErr w:type="spellEnd"/>
      <w:r w:rsidRPr="00AC22BD">
        <w:rPr>
          <w:rFonts w:ascii="Arial" w:eastAsia="Arial" w:hAnsi="Arial" w:cs="Arial"/>
          <w:b w:val="0"/>
          <w:i/>
          <w:lang w:val="en-US"/>
        </w:rPr>
        <w:t xml:space="preserve"> </w:t>
      </w:r>
      <w:r>
        <w:rPr>
          <w:rFonts w:ascii="Arial" w:eastAsia="Arial" w:hAnsi="Arial" w:cs="Arial"/>
          <w:b w:val="0"/>
          <w:i/>
          <w:lang w:val="en-US"/>
        </w:rPr>
        <w:t xml:space="preserve">Ekaterina </w:t>
      </w:r>
      <w:proofErr w:type="spellStart"/>
      <w:r w:rsidR="004C07EF">
        <w:rPr>
          <w:rFonts w:ascii="Arial" w:eastAsia="Arial" w:hAnsi="Arial" w:cs="Arial"/>
          <w:b w:val="0"/>
          <w:i/>
          <w:lang w:val="en-US"/>
        </w:rPr>
        <w:t>Rudne</w:t>
      </w:r>
      <w:r w:rsidR="00AC22BD">
        <w:rPr>
          <w:rFonts w:ascii="Arial" w:eastAsia="Arial" w:hAnsi="Arial" w:cs="Arial"/>
          <w:b w:val="0"/>
          <w:i/>
          <w:lang w:val="en-US"/>
        </w:rPr>
        <w:t>v</w:t>
      </w:r>
      <w:proofErr w:type="spellEnd"/>
      <w:r w:rsidR="00F510A2" w:rsidRPr="00AC22BD">
        <w:rPr>
          <w:rFonts w:ascii="Arial" w:eastAsia="Arial" w:hAnsi="Arial" w:cs="Arial"/>
          <w:b w:val="0"/>
          <w:i/>
          <w:lang w:val="en-US"/>
        </w:rPr>
        <w:t xml:space="preserve"> </w:t>
      </w:r>
      <w:r w:rsidR="00AC22BD">
        <w:rPr>
          <w:rFonts w:ascii="Arial" w:eastAsia="Arial" w:hAnsi="Arial" w:cs="Arial"/>
          <w:b w:val="0"/>
          <w:i/>
          <w:lang w:val="en-US"/>
        </w:rPr>
        <w:t>Maksim</w:t>
      </w:r>
      <w:r w:rsidR="00F510A2" w:rsidRPr="00AC22BD">
        <w:rPr>
          <w:rFonts w:ascii="Arial" w:eastAsia="Arial" w:hAnsi="Arial" w:cs="Arial"/>
          <w:b w:val="0"/>
          <w:i/>
          <w:lang w:val="en-US"/>
        </w:rPr>
        <w:br/>
      </w:r>
      <w:r w:rsidRPr="00BB78C9">
        <w:rPr>
          <w:rFonts w:ascii="Arial" w:eastAsia="Arial" w:hAnsi="Arial" w:cs="Arial"/>
          <w:b w:val="0"/>
          <w:i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i/>
          <w:lang w:val="en-US"/>
        </w:rPr>
        <w:t>Magun</w:t>
      </w:r>
      <w:proofErr w:type="spellEnd"/>
      <w:r w:rsidRPr="00AC22BD">
        <w:rPr>
          <w:rFonts w:ascii="Arial" w:eastAsia="Arial" w:hAnsi="Arial" w:cs="Arial"/>
          <w:b w:val="0"/>
          <w:i/>
          <w:lang w:val="en-US"/>
        </w:rPr>
        <w:t xml:space="preserve"> </w:t>
      </w:r>
      <w:r>
        <w:rPr>
          <w:rFonts w:ascii="Arial" w:eastAsia="Arial" w:hAnsi="Arial" w:cs="Arial"/>
          <w:b w:val="0"/>
          <w:i/>
          <w:lang w:val="en-US"/>
        </w:rPr>
        <w:t>Vladimir</w:t>
      </w:r>
      <w:r w:rsidRPr="00AC22BD">
        <w:rPr>
          <w:rFonts w:ascii="Arial" w:eastAsia="Arial" w:hAnsi="Arial" w:cs="Arial"/>
          <w:b w:val="0"/>
          <w:i/>
          <w:lang w:val="en-US"/>
        </w:rPr>
        <w:br/>
      </w:r>
    </w:p>
    <w:p w14:paraId="6139FBC5" w14:textId="226B6DB6" w:rsidR="00E568AB" w:rsidRPr="00571750" w:rsidRDefault="00E568AB" w:rsidP="00E568AB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bookmarkStart w:id="0" w:name="_heading=h.30j0zll" w:colFirst="0" w:colLast="0"/>
      <w:bookmarkEnd w:id="0"/>
      <w:r w:rsidRPr="00571750">
        <w:rPr>
          <w:rFonts w:ascii="Arial" w:eastAsia="Arial" w:hAnsi="Arial" w:cs="Arial"/>
          <w:iCs/>
          <w:color w:val="000000"/>
          <w:lang w:val="en-US"/>
        </w:rPr>
        <w:t xml:space="preserve">In this </w:t>
      </w:r>
      <w:r w:rsidR="00571750">
        <w:rPr>
          <w:rFonts w:ascii="Arial" w:eastAsia="Arial" w:hAnsi="Arial" w:cs="Arial"/>
          <w:iCs/>
          <w:color w:val="000000"/>
          <w:lang w:val="en-US"/>
        </w:rPr>
        <w:t>study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we </w:t>
      </w:r>
      <w:r w:rsidR="00BB78C9">
        <w:rPr>
          <w:rFonts w:ascii="Arial" w:eastAsia="Arial" w:hAnsi="Arial" w:cs="Arial"/>
          <w:iCs/>
          <w:color w:val="000000"/>
          <w:lang w:val="en-US"/>
        </w:rPr>
        <w:t>aimed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to </w:t>
      </w:r>
      <w:r w:rsidR="00BB78C9">
        <w:rPr>
          <w:rFonts w:ascii="Arial" w:eastAsia="Arial" w:hAnsi="Arial" w:cs="Arial"/>
          <w:iCs/>
          <w:color w:val="000000"/>
          <w:lang w:val="en-US"/>
        </w:rPr>
        <w:t>describe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>the gaps between older and younger Russians in terms of their values</w:t>
      </w:r>
      <w:r w:rsidR="00BB78C9">
        <w:rPr>
          <w:rFonts w:ascii="Arial" w:eastAsia="Arial" w:hAnsi="Arial" w:cs="Arial"/>
          <w:iCs/>
          <w:color w:val="000000"/>
          <w:lang w:val="en-US"/>
        </w:rPr>
        <w:t>, examine their dynamics,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as well as to identify the factors influencing th</w:t>
      </w:r>
      <w:r w:rsidR="00BB78C9">
        <w:rPr>
          <w:rFonts w:ascii="Arial" w:eastAsia="Arial" w:hAnsi="Arial" w:cs="Arial"/>
          <w:iCs/>
          <w:color w:val="000000"/>
          <w:lang w:val="en-US"/>
        </w:rPr>
        <w:t>e</w:t>
      </w:r>
      <w:r w:rsidRPr="00571750">
        <w:rPr>
          <w:rFonts w:ascii="Arial" w:eastAsia="Arial" w:hAnsi="Arial" w:cs="Arial"/>
          <w:iCs/>
          <w:color w:val="000000"/>
          <w:lang w:val="en-US"/>
        </w:rPr>
        <w:t>s</w:t>
      </w:r>
      <w:r w:rsidR="00BB78C9">
        <w:rPr>
          <w:rFonts w:ascii="Arial" w:eastAsia="Arial" w:hAnsi="Arial" w:cs="Arial"/>
          <w:iCs/>
          <w:color w:val="000000"/>
          <w:lang w:val="en-US"/>
        </w:rPr>
        <w:t>e gaps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>across countries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.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Using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proofErr w:type="gramStart"/>
      <w:r w:rsidR="00BB78C9" w:rsidRPr="00571750">
        <w:rPr>
          <w:rFonts w:ascii="Arial" w:eastAsia="Arial" w:hAnsi="Arial" w:cs="Arial"/>
          <w:iCs/>
          <w:color w:val="000000"/>
          <w:lang w:val="en-US"/>
        </w:rPr>
        <w:t>Schwart</w:t>
      </w:r>
      <w:r w:rsidR="00BB78C9">
        <w:rPr>
          <w:rFonts w:ascii="Arial" w:eastAsia="Arial" w:hAnsi="Arial" w:cs="Arial"/>
          <w:iCs/>
          <w:color w:val="000000"/>
          <w:lang w:val="en-US"/>
        </w:rPr>
        <w:t>z’s</w:t>
      </w:r>
      <w:r w:rsid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theory</w:t>
      </w:r>
      <w:proofErr w:type="gramEnd"/>
      <w:r w:rsidR="00BB78C9">
        <w:rPr>
          <w:rFonts w:ascii="Arial" w:eastAsia="Arial" w:hAnsi="Arial" w:cs="Arial"/>
          <w:iCs/>
          <w:color w:val="000000"/>
          <w:lang w:val="en-US"/>
        </w:rPr>
        <w:t xml:space="preserve"> of basic values w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e </w:t>
      </w:r>
      <w:r w:rsidR="00BB78C9">
        <w:rPr>
          <w:rFonts w:ascii="Arial" w:eastAsia="Arial" w:hAnsi="Arial" w:cs="Arial"/>
          <w:iCs/>
          <w:color w:val="000000"/>
          <w:lang w:val="en-US"/>
        </w:rPr>
        <w:t>focused on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generalized model containing four value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s, </w:t>
      </w:r>
      <w:proofErr w:type="spellStart"/>
      <w:r w:rsidR="00BB78C9">
        <w:rPr>
          <w:rFonts w:ascii="Arial" w:eastAsia="Arial" w:hAnsi="Arial" w:cs="Arial"/>
          <w:iCs/>
          <w:color w:val="000000"/>
          <w:lang w:val="en-US"/>
        </w:rPr>
        <w:t>namely</w:t>
      </w:r>
      <w:r w:rsidRPr="00571750">
        <w:rPr>
          <w:rFonts w:ascii="Arial" w:eastAsia="Arial" w:hAnsi="Arial" w:cs="Arial"/>
          <w:iCs/>
          <w:color w:val="000000"/>
          <w:lang w:val="en-US"/>
        </w:rPr>
        <w:t>Openness</w:t>
      </w:r>
      <w:proofErr w:type="spellEnd"/>
      <w:r w:rsidRPr="00571750">
        <w:rPr>
          <w:rFonts w:ascii="Arial" w:eastAsia="Arial" w:hAnsi="Arial" w:cs="Arial"/>
          <w:iCs/>
          <w:color w:val="000000"/>
          <w:lang w:val="en-US"/>
        </w:rPr>
        <w:t xml:space="preserve"> to change, </w:t>
      </w:r>
      <w:r w:rsidR="00843E3B">
        <w:rPr>
          <w:rFonts w:ascii="Arial" w:eastAsia="Arial" w:hAnsi="Arial" w:cs="Arial"/>
          <w:iCs/>
          <w:color w:val="000000"/>
          <w:lang w:val="en-US"/>
        </w:rPr>
        <w:t>Self-</w:t>
      </w:r>
      <w:r w:rsidR="00BB78C9">
        <w:rPr>
          <w:rFonts w:ascii="Arial" w:eastAsia="Arial" w:hAnsi="Arial" w:cs="Arial"/>
          <w:iCs/>
          <w:color w:val="000000"/>
          <w:lang w:val="en-US"/>
        </w:rPr>
        <w:t>T</w:t>
      </w:r>
      <w:r w:rsidR="00843E3B">
        <w:rPr>
          <w:rFonts w:ascii="Arial" w:eastAsia="Arial" w:hAnsi="Arial" w:cs="Arial"/>
          <w:iCs/>
          <w:color w:val="000000"/>
          <w:lang w:val="en-US"/>
        </w:rPr>
        <w:t>ranscendence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as well as </w:t>
      </w:r>
      <w:r w:rsidR="00843E3B">
        <w:rPr>
          <w:rFonts w:ascii="Arial" w:eastAsia="Arial" w:hAnsi="Arial" w:cs="Arial"/>
          <w:iCs/>
          <w:color w:val="000000"/>
          <w:lang w:val="en-US"/>
        </w:rPr>
        <w:t>Conservati</w:t>
      </w:r>
      <w:r w:rsidR="00BB78C9">
        <w:rPr>
          <w:rFonts w:ascii="Arial" w:eastAsia="Arial" w:hAnsi="Arial" w:cs="Arial"/>
          <w:iCs/>
          <w:color w:val="000000"/>
          <w:lang w:val="en-US"/>
        </w:rPr>
        <w:t>on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and Self-</w:t>
      </w:r>
      <w:r w:rsidR="00BB78C9">
        <w:rPr>
          <w:rFonts w:ascii="Arial" w:eastAsia="Arial" w:hAnsi="Arial" w:cs="Arial"/>
          <w:iCs/>
          <w:color w:val="000000"/>
          <w:lang w:val="en-US"/>
        </w:rPr>
        <w:t>E</w:t>
      </w:r>
      <w:r w:rsidR="00843E3B">
        <w:rPr>
          <w:rFonts w:ascii="Arial" w:eastAsia="Arial" w:hAnsi="Arial" w:cs="Arial"/>
          <w:iCs/>
          <w:color w:val="000000"/>
          <w:lang w:val="en-US"/>
        </w:rPr>
        <w:t>nhancement</w:t>
      </w:r>
      <w:r w:rsidRPr="00571750">
        <w:rPr>
          <w:rFonts w:ascii="Arial" w:eastAsia="Arial" w:hAnsi="Arial" w:cs="Arial"/>
          <w:iCs/>
          <w:color w:val="000000"/>
          <w:lang w:val="en-US"/>
        </w:rPr>
        <w:t>.</w:t>
      </w:r>
    </w:p>
    <w:p w14:paraId="087C8C50" w14:textId="345C03E9" w:rsidR="00E568AB" w:rsidRPr="00571750" w:rsidRDefault="00E568AB" w:rsidP="001F449D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 w:rsidRPr="00571750">
        <w:rPr>
          <w:rFonts w:ascii="Arial" w:eastAsia="Arial" w:hAnsi="Arial" w:cs="Arial"/>
          <w:iCs/>
          <w:color w:val="000000"/>
          <w:lang w:val="en-US"/>
        </w:rPr>
        <w:t xml:space="preserve">Based on previous research, we hypothesized, first, that older Russians compared to younger </w:t>
      </w:r>
      <w:r w:rsidR="00BB78C9">
        <w:rPr>
          <w:rFonts w:ascii="Arial" w:eastAsia="Arial" w:hAnsi="Arial" w:cs="Arial"/>
          <w:iCs/>
          <w:color w:val="000000"/>
          <w:lang w:val="en-US"/>
        </w:rPr>
        <w:t>are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more committed to the values</w:t>
      </w:r>
      <w:r w:rsidR="001F449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of </w:t>
      </w:r>
      <w:r w:rsidR="00BB78C9">
        <w:rPr>
          <w:rFonts w:ascii="Arial" w:eastAsia="Arial" w:hAnsi="Arial" w:cs="Arial"/>
          <w:iCs/>
          <w:color w:val="000000"/>
          <w:lang w:val="en-US"/>
        </w:rPr>
        <w:t>Conservation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and less committed to Openness to Change. Secondly, we put forward a hypothesis about the value convergence of different age categories: during the period of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study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(2006-2018), there was a decrease in the share of generations who socialized in the Soviet era, </w:t>
      </w:r>
      <w:r w:rsidR="00BB78C9">
        <w:rPr>
          <w:rFonts w:ascii="Arial" w:eastAsia="Arial" w:hAnsi="Arial" w:cs="Arial"/>
          <w:iCs/>
          <w:color w:val="000000"/>
          <w:lang w:val="en-US"/>
        </w:rPr>
        <w:t>while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 share of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generations who received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post-Soviet secondary socialization, which </w:t>
      </w:r>
      <w:r w:rsidR="00BB78C9">
        <w:rPr>
          <w:rFonts w:ascii="Arial" w:eastAsia="Arial" w:hAnsi="Arial" w:cs="Arial"/>
          <w:iCs/>
          <w:color w:val="000000"/>
          <w:lang w:val="en-US"/>
        </w:rPr>
        <w:t>led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to a decrease in the differences between older and younger respondents. Third, since the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value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differences </w:t>
      </w:r>
      <w:r w:rsidR="00BB78C9">
        <w:rPr>
          <w:rFonts w:ascii="Arial" w:eastAsia="Arial" w:hAnsi="Arial" w:cs="Arial"/>
          <w:iCs/>
          <w:color w:val="000000"/>
          <w:lang w:val="en-US"/>
        </w:rPr>
        <w:t>across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age groups </w:t>
      </w:r>
      <w:r w:rsidR="00F92289">
        <w:rPr>
          <w:rFonts w:ascii="Arial" w:eastAsia="Arial" w:hAnsi="Arial" w:cs="Arial"/>
          <w:iCs/>
          <w:color w:val="000000"/>
          <w:lang w:val="en-US"/>
        </w:rPr>
        <w:t>can be seen as</w:t>
      </w:r>
      <w:r w:rsidR="00E70567">
        <w:rPr>
          <w:rFonts w:ascii="Arial" w:eastAsia="Arial" w:hAnsi="Arial" w:cs="Arial"/>
          <w:iCs/>
          <w:color w:val="000000"/>
          <w:lang w:val="en-US"/>
        </w:rPr>
        <w:t xml:space="preserve"> a </w:t>
      </w:r>
      <w:r w:rsidR="00D80B7B">
        <w:rPr>
          <w:rFonts w:ascii="Arial" w:eastAsia="Arial" w:hAnsi="Arial" w:cs="Arial"/>
          <w:iCs/>
          <w:color w:val="000000"/>
          <w:lang w:val="en-US"/>
        </w:rPr>
        <w:t>country</w:t>
      </w:r>
      <w:r w:rsidR="00BB78C9">
        <w:rPr>
          <w:rFonts w:ascii="Arial" w:eastAsia="Arial" w:hAnsi="Arial" w:cs="Arial"/>
          <w:iCs/>
          <w:color w:val="000000"/>
          <w:lang w:val="en-US"/>
        </w:rPr>
        <w:t>-level construct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we turned to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international </w:t>
      </w:r>
      <w:r w:rsidRPr="00571750">
        <w:rPr>
          <w:rFonts w:ascii="Arial" w:eastAsia="Arial" w:hAnsi="Arial" w:cs="Arial"/>
          <w:iCs/>
          <w:color w:val="000000"/>
          <w:lang w:val="en-US"/>
        </w:rPr>
        <w:t>comparisons</w:t>
      </w:r>
      <w:r w:rsidR="00D80B7B">
        <w:rPr>
          <w:rFonts w:ascii="Arial" w:eastAsia="Arial" w:hAnsi="Arial" w:cs="Arial"/>
          <w:iCs/>
          <w:color w:val="000000"/>
          <w:lang w:val="en-US"/>
        </w:rPr>
        <w:t>.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D80B7B">
        <w:rPr>
          <w:rFonts w:ascii="Arial" w:eastAsia="Arial" w:hAnsi="Arial" w:cs="Arial"/>
          <w:iCs/>
          <w:color w:val="000000"/>
          <w:lang w:val="en-US"/>
        </w:rPr>
        <w:t>We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>hypothesized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>that in post-communist countries, in comparison with countries that did not experience soci</w:t>
      </w:r>
      <w:r w:rsidR="00BB78C9">
        <w:rPr>
          <w:rFonts w:ascii="Arial" w:eastAsia="Arial" w:hAnsi="Arial" w:cs="Arial"/>
          <w:iCs/>
          <w:color w:val="000000"/>
          <w:lang w:val="en-US"/>
        </w:rPr>
        <w:t>opolitical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revolutions of 1989–1991, the </w:t>
      </w:r>
      <w:r w:rsidR="00BB78C9">
        <w:rPr>
          <w:rFonts w:ascii="Arial" w:eastAsia="Arial" w:hAnsi="Arial" w:cs="Arial"/>
          <w:iCs/>
          <w:color w:val="000000"/>
          <w:lang w:val="en-US"/>
        </w:rPr>
        <w:t>higher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commitment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of older people to </w:t>
      </w:r>
      <w:r w:rsidR="00BB78C9">
        <w:rPr>
          <w:rFonts w:ascii="Arial" w:eastAsia="Arial" w:hAnsi="Arial" w:cs="Arial"/>
          <w:iCs/>
          <w:color w:val="000000"/>
          <w:lang w:val="en-US"/>
        </w:rPr>
        <w:t>Conservation values</w:t>
      </w:r>
      <w:r w:rsidRPr="00571750">
        <w:rPr>
          <w:rFonts w:ascii="Arial" w:eastAsia="Arial" w:hAnsi="Arial" w:cs="Arial"/>
          <w:iCs/>
          <w:color w:val="000000"/>
          <w:lang w:val="en-US"/>
        </w:rPr>
        <w:t>, as well as the</w:t>
      </w:r>
      <w:r w:rsidR="00BB78C9">
        <w:rPr>
          <w:rFonts w:ascii="Arial" w:eastAsia="Arial" w:hAnsi="Arial" w:cs="Arial"/>
          <w:iCs/>
          <w:color w:val="000000"/>
          <w:lang w:val="en-US"/>
        </w:rPr>
        <w:t>ir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>lower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commitment </w:t>
      </w:r>
      <w:proofErr w:type="gramStart"/>
      <w:r w:rsidRPr="00571750">
        <w:rPr>
          <w:rFonts w:ascii="Arial" w:eastAsia="Arial" w:hAnsi="Arial" w:cs="Arial"/>
          <w:iCs/>
          <w:color w:val="000000"/>
          <w:lang w:val="en-US"/>
        </w:rPr>
        <w:t>to  Openness</w:t>
      </w:r>
      <w:proofErr w:type="gramEnd"/>
      <w:r w:rsidRPr="00571750">
        <w:rPr>
          <w:rFonts w:ascii="Arial" w:eastAsia="Arial" w:hAnsi="Arial" w:cs="Arial"/>
          <w:iCs/>
          <w:color w:val="000000"/>
          <w:lang w:val="en-US"/>
        </w:rPr>
        <w:t xml:space="preserve"> to Change</w:t>
      </w:r>
      <w:r w:rsidR="00BB78C9" w:rsidRPr="00BB78C9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>value</w:t>
      </w:r>
      <w:r w:rsidR="00BB78C9">
        <w:rPr>
          <w:rFonts w:ascii="Arial" w:eastAsia="Arial" w:hAnsi="Arial" w:cs="Arial"/>
          <w:iCs/>
          <w:color w:val="000000"/>
          <w:lang w:val="en-US"/>
        </w:rPr>
        <w:t>s</w:t>
      </w:r>
      <w:r w:rsidRPr="00571750">
        <w:rPr>
          <w:rFonts w:ascii="Arial" w:eastAsia="Arial" w:hAnsi="Arial" w:cs="Arial"/>
          <w:iCs/>
          <w:color w:val="000000"/>
          <w:lang w:val="en-US"/>
        </w:rPr>
        <w:t>, is more pronounced.</w:t>
      </w:r>
    </w:p>
    <w:p w14:paraId="2D1F8113" w14:textId="44BECE45" w:rsidR="00E568AB" w:rsidRPr="00571750" w:rsidRDefault="00E568AB" w:rsidP="00E568AB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 w:rsidRPr="00571750">
        <w:rPr>
          <w:rFonts w:ascii="Arial" w:eastAsia="Arial" w:hAnsi="Arial" w:cs="Arial"/>
          <w:iCs/>
          <w:color w:val="000000"/>
          <w:lang w:val="en-US"/>
        </w:rPr>
        <w:t>To test the hypotheses, we used data from the European Social Survey (ESS), which is conducted every two years in dozens of European countries</w:t>
      </w:r>
      <w:r w:rsidR="00A259EE">
        <w:rPr>
          <w:rFonts w:ascii="Arial" w:eastAsia="Arial" w:hAnsi="Arial" w:cs="Arial"/>
          <w:iCs/>
          <w:color w:val="000000"/>
          <w:lang w:val="en-US"/>
        </w:rPr>
        <w:t xml:space="preserve"> (</w:t>
      </w:r>
      <w:r w:rsidRPr="00571750">
        <w:rPr>
          <w:rFonts w:ascii="Arial" w:eastAsia="Arial" w:hAnsi="Arial" w:cs="Arial"/>
          <w:iCs/>
          <w:color w:val="000000"/>
          <w:lang w:val="en-US"/>
        </w:rPr>
        <w:t>and since 2006 in Russia</w:t>
      </w:r>
      <w:r w:rsidR="00A259EE">
        <w:rPr>
          <w:rFonts w:ascii="Arial" w:eastAsia="Arial" w:hAnsi="Arial" w:cs="Arial"/>
          <w:iCs/>
          <w:color w:val="000000"/>
          <w:lang w:val="en-US"/>
        </w:rPr>
        <w:t xml:space="preserve"> as well)</w:t>
      </w:r>
      <w:r w:rsidRPr="00571750">
        <w:rPr>
          <w:rFonts w:ascii="Arial" w:eastAsia="Arial" w:hAnsi="Arial" w:cs="Arial"/>
          <w:iCs/>
          <w:color w:val="000000"/>
          <w:lang w:val="en-US"/>
        </w:rPr>
        <w:t>. We used Russian data from rounds 3</w:t>
      </w:r>
      <w:r w:rsidR="00A259EE">
        <w:rPr>
          <w:rFonts w:ascii="Arial" w:eastAsia="Arial" w:hAnsi="Arial" w:cs="Arial"/>
          <w:iCs/>
          <w:color w:val="000000"/>
          <w:lang w:val="en-US"/>
        </w:rPr>
        <w:t xml:space="preserve"> to </w:t>
      </w:r>
      <w:r w:rsidRPr="00571750">
        <w:rPr>
          <w:rFonts w:ascii="Arial" w:eastAsia="Arial" w:hAnsi="Arial" w:cs="Arial"/>
          <w:iCs/>
          <w:color w:val="000000"/>
          <w:lang w:val="en-US"/>
        </w:rPr>
        <w:t>9 of the ESS collected in 2006–2018 (the total number of interviewed respondents was 17</w:t>
      </w:r>
      <w:r w:rsidR="00BB78C9">
        <w:rPr>
          <w:rFonts w:ascii="Arial" w:eastAsia="Arial" w:hAnsi="Arial" w:cs="Arial"/>
          <w:iCs/>
          <w:color w:val="000000"/>
          <w:lang w:val="en-US"/>
        </w:rPr>
        <w:t>.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068). In the ESS, values are measured </w:t>
      </w:r>
      <w:proofErr w:type="spellStart"/>
      <w:r w:rsidR="00BB78C9">
        <w:rPr>
          <w:rFonts w:ascii="Arial" w:eastAsia="Arial" w:hAnsi="Arial" w:cs="Arial"/>
          <w:iCs/>
          <w:color w:val="000000"/>
          <w:lang w:val="en-US"/>
        </w:rPr>
        <w:t>Portraite</w:t>
      </w:r>
      <w:proofErr w:type="spellEnd"/>
      <w:r w:rsidR="00BB78C9">
        <w:rPr>
          <w:rFonts w:ascii="Arial" w:eastAsia="Arial" w:hAnsi="Arial" w:cs="Arial"/>
          <w:iCs/>
          <w:color w:val="000000"/>
          <w:lang w:val="en-US"/>
        </w:rPr>
        <w:t xml:space="preserve"> Values Questionnaire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which consists of 21 </w:t>
      </w:r>
      <w:r w:rsidR="00BB78C9">
        <w:rPr>
          <w:rFonts w:ascii="Arial" w:eastAsia="Arial" w:hAnsi="Arial" w:cs="Arial"/>
          <w:iCs/>
          <w:color w:val="000000"/>
          <w:lang w:val="en-US"/>
        </w:rPr>
        <w:t>value portraits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which then </w:t>
      </w:r>
      <w:r w:rsidR="00CD48DC">
        <w:rPr>
          <w:rFonts w:ascii="Arial" w:eastAsia="Arial" w:hAnsi="Arial" w:cs="Arial"/>
          <w:iCs/>
          <w:color w:val="000000"/>
          <w:lang w:val="en-US"/>
        </w:rPr>
        <w:t>can be converted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into indices of different dimensions. We </w:t>
      </w:r>
      <w:proofErr w:type="spellStart"/>
      <w:r w:rsidR="00CD48DC">
        <w:rPr>
          <w:rFonts w:ascii="Arial" w:eastAsia="Arial" w:hAnsi="Arial" w:cs="Arial"/>
          <w:iCs/>
          <w:color w:val="000000"/>
          <w:lang w:val="en-US"/>
        </w:rPr>
        <w:t>use</w:t>
      </w:r>
      <w:r w:rsidR="00BB78C9">
        <w:rPr>
          <w:rFonts w:ascii="Arial" w:eastAsia="Arial" w:hAnsi="Arial" w:cs="Arial"/>
          <w:iCs/>
          <w:color w:val="000000"/>
          <w:lang w:val="en-US"/>
        </w:rPr>
        <w:t>ed</w:t>
      </w:r>
      <w:proofErr w:type="spellEnd"/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 4-value</w:t>
      </w:r>
      <w:r w:rsidR="00044C4D">
        <w:rPr>
          <w:rFonts w:ascii="Arial" w:eastAsia="Arial" w:hAnsi="Arial" w:cs="Arial"/>
          <w:iCs/>
          <w:color w:val="000000"/>
          <w:lang w:val="en-US"/>
        </w:rPr>
        <w:t>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model, since</w:t>
      </w:r>
      <w:r w:rsidR="00044C4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the invariance of measurement </w:t>
      </w:r>
      <w:r w:rsidR="00FB6C8A">
        <w:rPr>
          <w:rFonts w:ascii="Arial" w:eastAsia="Arial" w:hAnsi="Arial" w:cs="Arial"/>
          <w:iCs/>
          <w:color w:val="000000"/>
          <w:lang w:val="en-US"/>
        </w:rPr>
        <w:t xml:space="preserve">for this model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was demonstrated, that is, </w:t>
      </w:r>
      <w:r w:rsidR="00712782">
        <w:rPr>
          <w:rFonts w:ascii="Arial" w:eastAsia="Arial" w:hAnsi="Arial" w:cs="Arial"/>
          <w:iCs/>
          <w:color w:val="000000"/>
          <w:lang w:val="en-US"/>
        </w:rPr>
        <w:t>values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can be compared between different countries at different time points. To analyze age gaps, we identified </w:t>
      </w:r>
      <w:r w:rsidR="00BB78C9">
        <w:rPr>
          <w:rFonts w:ascii="Arial" w:eastAsia="Arial" w:hAnsi="Arial" w:cs="Arial"/>
          <w:iCs/>
          <w:color w:val="000000"/>
          <w:lang w:val="en-US"/>
        </w:rPr>
        <w:t>four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>age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>groups: 15-24 years old, 25-49 years old, 50-64 years old, and 65 years and older</w:t>
      </w:r>
      <w:r w:rsidR="00712782">
        <w:rPr>
          <w:rFonts w:ascii="Arial" w:eastAsia="Arial" w:hAnsi="Arial" w:cs="Arial"/>
          <w:iCs/>
          <w:color w:val="000000"/>
          <w:lang w:val="en-US"/>
        </w:rPr>
        <w:t xml:space="preserve"> (</w:t>
      </w:r>
      <w:r w:rsidRPr="00571750">
        <w:rPr>
          <w:rFonts w:ascii="Arial" w:eastAsia="Arial" w:hAnsi="Arial" w:cs="Arial"/>
          <w:iCs/>
          <w:color w:val="000000"/>
          <w:lang w:val="en-US"/>
        </w:rPr>
        <w:t>category 25-49 became the control</w:t>
      </w:r>
      <w:r w:rsidR="00712782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>group</w:t>
      </w:r>
      <w:r w:rsidR="00712782">
        <w:rPr>
          <w:rFonts w:ascii="Arial" w:eastAsia="Arial" w:hAnsi="Arial" w:cs="Arial"/>
          <w:iCs/>
          <w:color w:val="000000"/>
          <w:lang w:val="en-US"/>
        </w:rPr>
        <w:t>)</w:t>
      </w:r>
      <w:r w:rsidRPr="00571750">
        <w:rPr>
          <w:rFonts w:ascii="Arial" w:eastAsia="Arial" w:hAnsi="Arial" w:cs="Arial"/>
          <w:iCs/>
          <w:color w:val="000000"/>
          <w:lang w:val="en-US"/>
        </w:rPr>
        <w:t>.</w:t>
      </w:r>
    </w:p>
    <w:p w14:paraId="2CA78F98" w14:textId="66FC027C" w:rsidR="00E568AB" w:rsidRPr="00571750" w:rsidRDefault="00E568AB" w:rsidP="00E568AB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 w:rsidRPr="00571750">
        <w:rPr>
          <w:rFonts w:ascii="Arial" w:eastAsia="Arial" w:hAnsi="Arial" w:cs="Arial"/>
          <w:iCs/>
          <w:color w:val="000000"/>
          <w:lang w:val="en-US"/>
        </w:rPr>
        <w:t xml:space="preserve">To </w:t>
      </w:r>
      <w:r w:rsidR="00712782">
        <w:rPr>
          <w:rFonts w:ascii="Arial" w:eastAsia="Arial" w:hAnsi="Arial" w:cs="Arial"/>
          <w:iCs/>
          <w:color w:val="000000"/>
          <w:lang w:val="en-US"/>
        </w:rPr>
        <w:t>answer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 research </w:t>
      </w:r>
      <w:r w:rsidR="00712782">
        <w:rPr>
          <w:rFonts w:ascii="Arial" w:eastAsia="Arial" w:hAnsi="Arial" w:cs="Arial"/>
          <w:iCs/>
          <w:color w:val="000000"/>
          <w:lang w:val="en-US"/>
        </w:rPr>
        <w:t>question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we described the gaps in values between age groups, then we </w:t>
      </w:r>
      <w:r w:rsidR="00790E86">
        <w:rPr>
          <w:rFonts w:ascii="Arial" w:eastAsia="Arial" w:hAnsi="Arial" w:cs="Arial"/>
          <w:iCs/>
          <w:color w:val="000000"/>
          <w:lang w:val="en-US"/>
        </w:rPr>
        <w:t>ran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regression models </w:t>
      </w:r>
      <w:r w:rsidR="009E3BFF">
        <w:rPr>
          <w:rFonts w:ascii="Arial" w:eastAsia="Arial" w:hAnsi="Arial" w:cs="Arial"/>
          <w:iCs/>
          <w:color w:val="000000"/>
          <w:lang w:val="en-US"/>
        </w:rPr>
        <w:t>which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9E3BFF">
        <w:rPr>
          <w:rFonts w:ascii="Arial" w:eastAsia="Arial" w:hAnsi="Arial" w:cs="Arial"/>
          <w:iCs/>
          <w:color w:val="000000"/>
          <w:lang w:val="en-US"/>
        </w:rPr>
        <w:t xml:space="preserve">allowed </w:t>
      </w:r>
      <w:r w:rsidRPr="00571750">
        <w:rPr>
          <w:rFonts w:ascii="Arial" w:eastAsia="Arial" w:hAnsi="Arial" w:cs="Arial"/>
          <w:iCs/>
          <w:color w:val="000000"/>
          <w:lang w:val="en-US"/>
        </w:rPr>
        <w:t>check</w:t>
      </w:r>
      <w:r w:rsidR="00BB78C9">
        <w:rPr>
          <w:rFonts w:ascii="Arial" w:eastAsia="Arial" w:hAnsi="Arial" w:cs="Arial"/>
          <w:iCs/>
          <w:color w:val="000000"/>
          <w:lang w:val="en-US"/>
        </w:rPr>
        <w:t>ing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 direction of the dynamics of these gaps in Russia over 12 years. To assess the determinants of these gaps at the country level, we </w:t>
      </w:r>
      <w:r w:rsidR="00A01F27">
        <w:rPr>
          <w:rFonts w:ascii="Arial" w:eastAsia="Arial" w:hAnsi="Arial" w:cs="Arial"/>
          <w:iCs/>
          <w:color w:val="000000"/>
          <w:lang w:val="en-US"/>
        </w:rPr>
        <w:t>conducted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multilevel regressions </w:t>
      </w:r>
      <w:r w:rsidR="00A01F27">
        <w:rPr>
          <w:rFonts w:ascii="Arial" w:eastAsia="Arial" w:hAnsi="Arial" w:cs="Arial"/>
          <w:iCs/>
          <w:color w:val="000000"/>
          <w:lang w:val="en-US"/>
        </w:rPr>
        <w:t>where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 key parameter was the interaction between the effect of age and characteristics of a country.</w:t>
      </w:r>
    </w:p>
    <w:p w14:paraId="333C7DF4" w14:textId="784FA142" w:rsidR="00E568AB" w:rsidRPr="00571750" w:rsidRDefault="00BB78C9" w:rsidP="00E568AB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>
        <w:rPr>
          <w:rFonts w:ascii="Arial" w:eastAsia="Arial" w:hAnsi="Arial" w:cs="Arial"/>
          <w:iCs/>
          <w:color w:val="000000"/>
          <w:lang w:val="en-US"/>
        </w:rPr>
        <w:t>Results demonstrated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that the main age-related differences in Russia </w:t>
      </w:r>
      <w:r>
        <w:rPr>
          <w:rFonts w:ascii="Arial" w:eastAsia="Arial" w:hAnsi="Arial" w:cs="Arial"/>
          <w:iCs/>
          <w:color w:val="000000"/>
          <w:lang w:val="en-US"/>
        </w:rPr>
        <w:t xml:space="preserve">apply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>to the values</w:t>
      </w:r>
      <w:r w:rsidR="000E4E97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>of Openness</w:t>
      </w:r>
      <w:r w:rsidR="000E4E97">
        <w:rPr>
          <w:rFonts w:ascii="Arial" w:eastAsia="Arial" w:hAnsi="Arial" w:cs="Arial"/>
          <w:iCs/>
          <w:color w:val="000000"/>
          <w:lang w:val="en-US"/>
        </w:rPr>
        <w:t xml:space="preserve"> to change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and </w:t>
      </w:r>
      <w:r>
        <w:rPr>
          <w:rFonts w:ascii="Arial" w:eastAsia="Arial" w:hAnsi="Arial" w:cs="Arial"/>
          <w:iCs/>
          <w:color w:val="000000"/>
          <w:lang w:val="en-US"/>
        </w:rPr>
        <w:t>Conservation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>. Older groups attach higher importance to the values</w:t>
      </w:r>
      <w:r w:rsidR="000E4E97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of </w:t>
      </w:r>
      <w:r>
        <w:rPr>
          <w:rFonts w:ascii="Arial" w:eastAsia="Arial" w:hAnsi="Arial" w:cs="Arial"/>
          <w:iCs/>
          <w:color w:val="000000"/>
          <w:lang w:val="en-US"/>
        </w:rPr>
        <w:t>Conservation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and </w:t>
      </w:r>
      <w:r w:rsidR="000E4E97">
        <w:rPr>
          <w:rFonts w:ascii="Arial" w:eastAsia="Arial" w:hAnsi="Arial" w:cs="Arial"/>
          <w:iCs/>
          <w:color w:val="000000"/>
          <w:lang w:val="en-US"/>
        </w:rPr>
        <w:t>Self-transcendence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, </w:t>
      </w:r>
      <w:r w:rsidR="00CB359B">
        <w:rPr>
          <w:rFonts w:ascii="Arial" w:eastAsia="Arial" w:hAnsi="Arial" w:cs="Arial"/>
          <w:iCs/>
          <w:color w:val="000000"/>
          <w:lang w:val="en-US"/>
        </w:rPr>
        <w:t>while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the younger </w:t>
      </w:r>
      <w:r w:rsidR="00CB359B">
        <w:rPr>
          <w:rFonts w:ascii="Arial" w:eastAsia="Arial" w:hAnsi="Arial" w:cs="Arial"/>
          <w:iCs/>
          <w:color w:val="000000"/>
          <w:lang w:val="en-US"/>
        </w:rPr>
        <w:t>group</w:t>
      </w:r>
      <w:r>
        <w:rPr>
          <w:rFonts w:ascii="Arial" w:eastAsia="Arial" w:hAnsi="Arial" w:cs="Arial"/>
          <w:iCs/>
          <w:color w:val="000000"/>
          <w:lang w:val="en-US"/>
        </w:rPr>
        <w:t>s</w:t>
      </w:r>
      <w:r w:rsidR="00600C55" w:rsidRPr="00600C55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600C55">
        <w:rPr>
          <w:rFonts w:ascii="Arial" w:eastAsia="Arial" w:hAnsi="Arial" w:cs="Arial"/>
          <w:iCs/>
          <w:color w:val="000000"/>
          <w:lang w:val="en-US"/>
        </w:rPr>
        <w:t>emphasize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Openness to change and Self-</w:t>
      </w:r>
      <w:r w:rsidR="00600C55">
        <w:rPr>
          <w:rFonts w:ascii="Arial" w:eastAsia="Arial" w:hAnsi="Arial" w:cs="Arial"/>
          <w:iCs/>
          <w:color w:val="000000"/>
          <w:lang w:val="en-US"/>
        </w:rPr>
        <w:t>enhancement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. This </w:t>
      </w:r>
      <w:r>
        <w:rPr>
          <w:rFonts w:ascii="Arial" w:eastAsia="Arial" w:hAnsi="Arial" w:cs="Arial"/>
          <w:iCs/>
          <w:color w:val="000000"/>
          <w:lang w:val="en-US"/>
        </w:rPr>
        <w:t>supported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our first hypothesis. </w:t>
      </w:r>
      <w:r>
        <w:rPr>
          <w:rFonts w:ascii="Arial" w:eastAsia="Arial" w:hAnsi="Arial" w:cs="Arial"/>
          <w:iCs/>
          <w:color w:val="000000"/>
          <w:lang w:val="en-US"/>
        </w:rPr>
        <w:t>Value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gaps </w:t>
      </w:r>
      <w:r>
        <w:rPr>
          <w:rFonts w:ascii="Arial" w:eastAsia="Arial" w:hAnsi="Arial" w:cs="Arial"/>
          <w:iCs/>
          <w:color w:val="000000"/>
          <w:lang w:val="en-US"/>
        </w:rPr>
        <w:t>across age groups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turned out to be unstable. Regression analysis showed that age differences in Openness</w:t>
      </w:r>
      <w:r w:rsidR="0002074F">
        <w:rPr>
          <w:rFonts w:ascii="Arial" w:eastAsia="Arial" w:hAnsi="Arial" w:cs="Arial"/>
          <w:iCs/>
          <w:color w:val="000000"/>
          <w:lang w:val="en-US"/>
        </w:rPr>
        <w:t xml:space="preserve"> to change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and </w:t>
      </w:r>
      <w:r>
        <w:rPr>
          <w:rFonts w:ascii="Arial" w:eastAsia="Arial" w:hAnsi="Arial" w:cs="Arial"/>
          <w:iCs/>
          <w:color w:val="000000"/>
          <w:lang w:val="en-US"/>
        </w:rPr>
        <w:t>Conservation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decreased significantly over the period from 2006 to 2018. The strongest changes were observed in the older groups</w:t>
      </w:r>
      <w:r w:rsidR="000C7248">
        <w:rPr>
          <w:rFonts w:ascii="Arial" w:eastAsia="Arial" w:hAnsi="Arial" w:cs="Arial"/>
          <w:iCs/>
          <w:color w:val="000000"/>
          <w:lang w:val="en-US"/>
        </w:rPr>
        <w:t>: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the </w:t>
      </w:r>
      <w:r>
        <w:rPr>
          <w:rFonts w:ascii="Arial" w:eastAsia="Arial" w:hAnsi="Arial" w:cs="Arial"/>
          <w:iCs/>
          <w:color w:val="000000"/>
          <w:lang w:val="en-US"/>
        </w:rPr>
        <w:t>importance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of the Openness </w:t>
      </w:r>
      <w:r w:rsidR="000C7248">
        <w:rPr>
          <w:rFonts w:ascii="Arial" w:eastAsia="Arial" w:hAnsi="Arial" w:cs="Arial"/>
          <w:iCs/>
          <w:color w:val="000000"/>
          <w:lang w:val="en-US"/>
        </w:rPr>
        <w:t xml:space="preserve">to change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increased </w:t>
      </w:r>
      <w:r w:rsidR="000C7248">
        <w:rPr>
          <w:rFonts w:ascii="Arial" w:eastAsia="Arial" w:hAnsi="Arial" w:cs="Arial"/>
          <w:iCs/>
          <w:color w:val="000000"/>
          <w:lang w:val="en-US"/>
        </w:rPr>
        <w:t xml:space="preserve">here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over time, while the </w:t>
      </w:r>
      <w:r>
        <w:rPr>
          <w:rFonts w:ascii="Arial" w:eastAsia="Arial" w:hAnsi="Arial" w:cs="Arial"/>
          <w:iCs/>
          <w:color w:val="000000"/>
          <w:lang w:val="en-US"/>
        </w:rPr>
        <w:t>importance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of </w:t>
      </w:r>
      <w:r>
        <w:rPr>
          <w:rFonts w:ascii="Arial" w:eastAsia="Arial" w:hAnsi="Arial" w:cs="Arial"/>
          <w:iCs/>
          <w:color w:val="000000"/>
          <w:lang w:val="en-US"/>
        </w:rPr>
        <w:t>Conservation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, on the contrary, decreased. This fully confirmed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lastRenderedPageBreak/>
        <w:t xml:space="preserve">our second hypothesis. Interestingly, </w:t>
      </w:r>
      <w:r w:rsidR="00250B52">
        <w:rPr>
          <w:rFonts w:ascii="Arial" w:eastAsia="Arial" w:hAnsi="Arial" w:cs="Arial"/>
          <w:iCs/>
          <w:color w:val="000000"/>
          <w:lang w:val="en-US"/>
        </w:rPr>
        <w:t xml:space="preserve">we </w:t>
      </w:r>
      <w:r w:rsidR="00CD1F37">
        <w:rPr>
          <w:rFonts w:ascii="Arial" w:eastAsia="Arial" w:hAnsi="Arial" w:cs="Arial"/>
          <w:iCs/>
          <w:color w:val="000000"/>
          <w:lang w:val="en-US"/>
        </w:rPr>
        <w:t xml:space="preserve">have not seen 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the dynamics of gaps in the values </w:t>
      </w:r>
      <w:r w:rsidR="00D5244F">
        <w:rPr>
          <w:rFonts w:ascii="Arial" w:eastAsia="Arial" w:hAnsi="Arial" w:cs="Arial"/>
          <w:iCs/>
          <w:color w:val="000000"/>
          <w:lang w:val="en-US"/>
        </w:rPr>
        <w:t>of Self-transcendence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 xml:space="preserve"> and Self-</w:t>
      </w:r>
      <w:r w:rsidR="00D5244F">
        <w:rPr>
          <w:rFonts w:ascii="Arial" w:eastAsia="Arial" w:hAnsi="Arial" w:cs="Arial"/>
          <w:iCs/>
          <w:color w:val="000000"/>
          <w:lang w:val="en-US"/>
        </w:rPr>
        <w:t>enhancement</w:t>
      </w:r>
      <w:r w:rsidR="00E568AB" w:rsidRPr="00571750">
        <w:rPr>
          <w:rFonts w:ascii="Arial" w:eastAsia="Arial" w:hAnsi="Arial" w:cs="Arial"/>
          <w:iCs/>
          <w:color w:val="000000"/>
          <w:lang w:val="en-US"/>
        </w:rPr>
        <w:t>.</w:t>
      </w:r>
    </w:p>
    <w:p w14:paraId="10429530" w14:textId="72F810FF" w:rsidR="00DD366A" w:rsidRPr="00571750" w:rsidRDefault="00E568AB" w:rsidP="00E568AB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 w:rsidRPr="00571750">
        <w:rPr>
          <w:rFonts w:ascii="Arial" w:eastAsia="Arial" w:hAnsi="Arial" w:cs="Arial"/>
          <w:iCs/>
          <w:color w:val="000000"/>
          <w:lang w:val="en-US"/>
        </w:rPr>
        <w:t xml:space="preserve">In terms of differences between countries, the gaps in Openness </w:t>
      </w:r>
      <w:r w:rsidR="00CD1F37">
        <w:rPr>
          <w:rFonts w:ascii="Arial" w:eastAsia="Arial" w:hAnsi="Arial" w:cs="Arial"/>
          <w:iCs/>
          <w:color w:val="000000"/>
          <w:lang w:val="en-US"/>
        </w:rPr>
        <w:t xml:space="preserve">to change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and </w:t>
      </w:r>
      <w:r w:rsidR="00BB78C9">
        <w:rPr>
          <w:rFonts w:ascii="Arial" w:eastAsia="Arial" w:hAnsi="Arial" w:cs="Arial"/>
          <w:iCs/>
          <w:color w:val="000000"/>
          <w:lang w:val="en-US"/>
        </w:rPr>
        <w:t>Conservation values across age groups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are </w:t>
      </w:r>
      <w:r w:rsidR="00E557A2">
        <w:rPr>
          <w:rFonts w:ascii="Arial" w:eastAsia="Arial" w:hAnsi="Arial" w:cs="Arial"/>
          <w:iCs/>
          <w:color w:val="000000"/>
          <w:lang w:val="en-US"/>
        </w:rPr>
        <w:t>noticeably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larger than the gaps </w:t>
      </w:r>
      <w:r w:rsidR="00BB78C9">
        <w:rPr>
          <w:rFonts w:ascii="Arial" w:eastAsia="Arial" w:hAnsi="Arial" w:cs="Arial"/>
          <w:iCs/>
          <w:color w:val="000000"/>
          <w:lang w:val="en-US"/>
        </w:rPr>
        <w:t>in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E557A2">
        <w:rPr>
          <w:rFonts w:ascii="Arial" w:eastAsia="Arial" w:hAnsi="Arial" w:cs="Arial"/>
          <w:iCs/>
          <w:color w:val="000000"/>
          <w:lang w:val="en-US"/>
        </w:rPr>
        <w:t>Self-transcendence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and Self-</w:t>
      </w:r>
      <w:r w:rsidR="00E557A2">
        <w:rPr>
          <w:rFonts w:ascii="Arial" w:eastAsia="Arial" w:hAnsi="Arial" w:cs="Arial"/>
          <w:iCs/>
          <w:color w:val="000000"/>
          <w:lang w:val="en-US"/>
        </w:rPr>
        <w:t>enhancement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values</w:t>
      </w:r>
      <w:r w:rsidRPr="00571750">
        <w:rPr>
          <w:rFonts w:ascii="Arial" w:eastAsia="Arial" w:hAnsi="Arial" w:cs="Arial"/>
          <w:iCs/>
          <w:color w:val="000000"/>
          <w:lang w:val="en-US"/>
        </w:rPr>
        <w:t>. Russia does not occupy extreme positions</w:t>
      </w:r>
      <w:r w:rsidR="002A3F51">
        <w:rPr>
          <w:rFonts w:ascii="Arial" w:eastAsia="Arial" w:hAnsi="Arial" w:cs="Arial"/>
          <w:iCs/>
          <w:color w:val="000000"/>
          <w:lang w:val="en-US"/>
        </w:rPr>
        <w:t xml:space="preserve"> in terms of these gaps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yet it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is among the predominantly Eastern European countries, </w:t>
      </w:r>
      <w:r w:rsidR="00BA50F8">
        <w:rPr>
          <w:rFonts w:ascii="Arial" w:eastAsia="Arial" w:hAnsi="Arial" w:cs="Arial"/>
          <w:iCs/>
          <w:color w:val="000000"/>
          <w:lang w:val="en-US"/>
        </w:rPr>
        <w:t>where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these gaps are larger than in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the </w:t>
      </w:r>
      <w:r w:rsidRPr="00571750">
        <w:rPr>
          <w:rFonts w:ascii="Arial" w:eastAsia="Arial" w:hAnsi="Arial" w:cs="Arial"/>
          <w:iCs/>
          <w:color w:val="000000"/>
          <w:lang w:val="en-US"/>
        </w:rPr>
        <w:t>other European countries</w:t>
      </w:r>
      <w:r w:rsidR="00BA50F8">
        <w:rPr>
          <w:rFonts w:ascii="Arial" w:eastAsia="Arial" w:hAnsi="Arial" w:cs="Arial"/>
          <w:iCs/>
          <w:color w:val="000000"/>
          <w:lang w:val="en-US"/>
        </w:rPr>
        <w:t>.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A50F8">
        <w:rPr>
          <w:rFonts w:ascii="Arial" w:eastAsia="Arial" w:hAnsi="Arial" w:cs="Arial"/>
          <w:iCs/>
          <w:color w:val="000000"/>
          <w:lang w:val="en-US"/>
        </w:rPr>
        <w:t>This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confirmed our third hypothesis. In </w:t>
      </w:r>
      <w:r w:rsidR="00BA50F8">
        <w:rPr>
          <w:rFonts w:ascii="Arial" w:eastAsia="Arial" w:hAnsi="Arial" w:cs="Arial"/>
          <w:iCs/>
          <w:color w:val="000000"/>
          <w:lang w:val="en-US"/>
        </w:rPr>
        <w:t>further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analysis, we examined the effects of other country characteristics that could potentially </w:t>
      </w:r>
      <w:r w:rsidR="00BA50F8">
        <w:rPr>
          <w:rFonts w:ascii="Arial" w:eastAsia="Arial" w:hAnsi="Arial" w:cs="Arial"/>
          <w:iCs/>
          <w:color w:val="000000"/>
          <w:lang w:val="en-US"/>
        </w:rPr>
        <w:t>influence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these differences between Eastern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and non-Eastern </w:t>
      </w:r>
      <w:r w:rsidRPr="00571750">
        <w:rPr>
          <w:rFonts w:ascii="Arial" w:eastAsia="Arial" w:hAnsi="Arial" w:cs="Arial"/>
          <w:iCs/>
          <w:color w:val="000000"/>
          <w:lang w:val="en-US"/>
        </w:rPr>
        <w:t>European countries. The results showed that a higher level of socio-economic development of a country is associated with smaller age gaps in the Openness</w:t>
      </w:r>
      <w:r w:rsidR="00BA50F8">
        <w:rPr>
          <w:rFonts w:ascii="Arial" w:eastAsia="Arial" w:hAnsi="Arial" w:cs="Arial"/>
          <w:iCs/>
          <w:color w:val="000000"/>
          <w:lang w:val="en-US"/>
        </w:rPr>
        <w:t xml:space="preserve"> to change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, </w:t>
      </w:r>
      <w:r w:rsidR="00BB78C9">
        <w:rPr>
          <w:rFonts w:ascii="Arial" w:eastAsia="Arial" w:hAnsi="Arial" w:cs="Arial"/>
          <w:iCs/>
          <w:color w:val="000000"/>
          <w:lang w:val="en-US"/>
        </w:rPr>
        <w:t>Conservation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and </w:t>
      </w:r>
      <w:r w:rsidR="00BA50F8">
        <w:rPr>
          <w:rFonts w:ascii="Arial" w:eastAsia="Arial" w:hAnsi="Arial" w:cs="Arial"/>
          <w:iCs/>
          <w:color w:val="000000"/>
          <w:lang w:val="en-US"/>
        </w:rPr>
        <w:t>Self-transcendence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values</w:t>
      </w:r>
      <w:r w:rsidR="007846C8">
        <w:rPr>
          <w:rFonts w:ascii="Arial" w:eastAsia="Arial" w:hAnsi="Arial" w:cs="Arial"/>
          <w:iCs/>
          <w:color w:val="000000"/>
          <w:lang w:val="en-US"/>
        </w:rPr>
        <w:t>. While the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growth</w:t>
      </w:r>
      <w:r w:rsidR="007846C8">
        <w:rPr>
          <w:rFonts w:ascii="Arial" w:eastAsia="Arial" w:hAnsi="Arial" w:cs="Arial"/>
          <w:iCs/>
          <w:color w:val="000000"/>
          <w:lang w:val="en-US"/>
        </w:rPr>
        <w:t xml:space="preserve"> of socio-economic development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rate is associated with larger </w:t>
      </w:r>
      <w:r w:rsidR="00BB78C9">
        <w:rPr>
          <w:rFonts w:ascii="Arial" w:eastAsia="Arial" w:hAnsi="Arial" w:cs="Arial"/>
          <w:iCs/>
          <w:color w:val="000000"/>
          <w:lang w:val="en-US"/>
        </w:rPr>
        <w:t>all value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differences 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across age groups,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an increase in the proportion of the elderly population </w:t>
      </w:r>
      <w:r w:rsidR="00BB78C9">
        <w:rPr>
          <w:rFonts w:ascii="Arial" w:eastAsia="Arial" w:hAnsi="Arial" w:cs="Arial"/>
          <w:iCs/>
          <w:color w:val="000000"/>
          <w:lang w:val="en-US"/>
        </w:rPr>
        <w:t>increases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the </w:t>
      </w:r>
      <w:r w:rsidR="00BB78C9">
        <w:rPr>
          <w:rFonts w:ascii="Arial" w:eastAsia="Arial" w:hAnsi="Arial" w:cs="Arial"/>
          <w:iCs/>
          <w:color w:val="000000"/>
          <w:lang w:val="en-US"/>
        </w:rPr>
        <w:t>cleavage</w:t>
      </w:r>
      <w:r w:rsidR="00BB78C9" w:rsidRPr="00571750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in </w:t>
      </w:r>
      <w:r w:rsidR="00BB78C9">
        <w:rPr>
          <w:rFonts w:ascii="Arial" w:eastAsia="Arial" w:hAnsi="Arial" w:cs="Arial"/>
          <w:iCs/>
          <w:color w:val="000000"/>
          <w:lang w:val="en-US"/>
        </w:rPr>
        <w:t>Conservation</w:t>
      </w:r>
      <w:r w:rsidRPr="00571750">
        <w:rPr>
          <w:rFonts w:ascii="Arial" w:eastAsia="Arial" w:hAnsi="Arial" w:cs="Arial"/>
          <w:iCs/>
          <w:color w:val="000000"/>
          <w:lang w:val="en-US"/>
        </w:rPr>
        <w:t xml:space="preserve"> and </w:t>
      </w:r>
      <w:r w:rsidR="00D900EB">
        <w:rPr>
          <w:rFonts w:ascii="Arial" w:eastAsia="Arial" w:hAnsi="Arial" w:cs="Arial"/>
          <w:iCs/>
          <w:color w:val="000000"/>
          <w:lang w:val="en-US"/>
        </w:rPr>
        <w:t>Self-enhancement.</w:t>
      </w:r>
    </w:p>
    <w:p w14:paraId="14D5B813" w14:textId="1DA3EF7E" w:rsidR="00683ACE" w:rsidRPr="00571750" w:rsidRDefault="00F153DD" w:rsidP="00683ACE">
      <w:pPr>
        <w:ind w:firstLine="709"/>
        <w:jc w:val="both"/>
        <w:rPr>
          <w:rFonts w:ascii="Arial" w:eastAsia="Arial" w:hAnsi="Arial" w:cs="Arial"/>
          <w:iCs/>
          <w:color w:val="000000"/>
          <w:lang w:val="en-US"/>
        </w:rPr>
      </w:pPr>
      <w:r w:rsidRPr="00F153DD">
        <w:rPr>
          <w:rFonts w:ascii="Arial" w:eastAsia="Arial" w:hAnsi="Arial" w:cs="Arial"/>
          <w:iCs/>
          <w:color w:val="000000"/>
          <w:lang w:val="en-US"/>
        </w:rPr>
        <w:t xml:space="preserve">This study has some limitations, which, however, do not contradict the conclusions drawn. First, considering the dynamics, we checked only the linear dynamics of </w:t>
      </w:r>
      <w:r w:rsidR="00BB78C9">
        <w:rPr>
          <w:rFonts w:ascii="Arial" w:eastAsia="Arial" w:hAnsi="Arial" w:cs="Arial"/>
          <w:iCs/>
          <w:color w:val="000000"/>
          <w:lang w:val="en-US"/>
        </w:rPr>
        <w:t>value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F153DD">
        <w:rPr>
          <w:rFonts w:ascii="Arial" w:eastAsia="Arial" w:hAnsi="Arial" w:cs="Arial"/>
          <w:iCs/>
          <w:color w:val="000000"/>
          <w:lang w:val="en-US"/>
        </w:rPr>
        <w:t>gaps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across age groups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. Second, when talking about the determinants of these gaps, we used </w:t>
      </w:r>
      <w:r w:rsidR="00DF04BF">
        <w:rPr>
          <w:rFonts w:ascii="Arial" w:eastAsia="Arial" w:hAnsi="Arial" w:cs="Arial"/>
          <w:iCs/>
          <w:color w:val="000000"/>
          <w:lang w:val="en-US"/>
        </w:rPr>
        <w:t>cross-sectional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data, that is, we </w:t>
      </w:r>
      <w:r w:rsidR="00B068A4">
        <w:rPr>
          <w:rFonts w:ascii="Arial" w:eastAsia="Arial" w:hAnsi="Arial" w:cs="Arial"/>
          <w:iCs/>
          <w:color w:val="000000"/>
          <w:lang w:val="en-US"/>
        </w:rPr>
        <w:t>draw conclusions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068A4">
        <w:rPr>
          <w:rFonts w:ascii="Arial" w:eastAsia="Arial" w:hAnsi="Arial" w:cs="Arial"/>
          <w:iCs/>
          <w:color w:val="000000"/>
          <w:lang w:val="en-US"/>
        </w:rPr>
        <w:t>on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correlations</w:t>
      </w:r>
      <w:r w:rsidR="00B068A4">
        <w:rPr>
          <w:rFonts w:ascii="Arial" w:eastAsia="Arial" w:hAnsi="Arial" w:cs="Arial"/>
          <w:iCs/>
          <w:color w:val="000000"/>
          <w:lang w:val="en-US"/>
        </w:rPr>
        <w:t xml:space="preserve"> rather than on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caus</w:t>
      </w:r>
      <w:r w:rsidR="00BB78C9">
        <w:rPr>
          <w:rFonts w:ascii="Arial" w:eastAsia="Arial" w:hAnsi="Arial" w:cs="Arial"/>
          <w:iCs/>
          <w:color w:val="000000"/>
          <w:lang w:val="en-US"/>
        </w:rPr>
        <w:t>al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relationships. Third, due to the limited sample size, it was not possible to simultaneously trace the </w:t>
      </w:r>
      <w:r w:rsidR="00BB78C9">
        <w:rPr>
          <w:rFonts w:ascii="Arial" w:eastAsia="Arial" w:hAnsi="Arial" w:cs="Arial"/>
          <w:iCs/>
          <w:color w:val="000000"/>
          <w:lang w:val="en-US"/>
        </w:rPr>
        <w:t>specific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effects of different country characteristics, and therefore it is not yet clear which characteristics of Eastern European countries are </w:t>
      </w:r>
      <w:r w:rsidR="00B068A4">
        <w:rPr>
          <w:rFonts w:ascii="Arial" w:eastAsia="Arial" w:hAnsi="Arial" w:cs="Arial"/>
          <w:iCs/>
          <w:color w:val="000000"/>
          <w:lang w:val="en-US"/>
        </w:rPr>
        <w:t xml:space="preserve">lying 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behind the </w:t>
      </w:r>
      <w:r w:rsidR="00BB78C9">
        <w:rPr>
          <w:rFonts w:ascii="Arial" w:eastAsia="Arial" w:hAnsi="Arial" w:cs="Arial"/>
          <w:iCs/>
          <w:color w:val="000000"/>
          <w:lang w:val="en-US"/>
        </w:rPr>
        <w:t>value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F153DD">
        <w:rPr>
          <w:rFonts w:ascii="Arial" w:eastAsia="Arial" w:hAnsi="Arial" w:cs="Arial"/>
          <w:iCs/>
          <w:color w:val="000000"/>
          <w:lang w:val="en-US"/>
        </w:rPr>
        <w:t>gaps. Finally, in the study we used the concept of "age differences", which includes trends associated with both life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course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and differences between generations, as well as changes in the </w:t>
      </w:r>
      <w:r w:rsidR="00BB78C9">
        <w:rPr>
          <w:rFonts w:ascii="Arial" w:eastAsia="Arial" w:hAnsi="Arial" w:cs="Arial"/>
          <w:iCs/>
          <w:color w:val="000000"/>
          <w:lang w:val="en-US"/>
        </w:rPr>
        <w:t>time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="00BB78C9">
        <w:rPr>
          <w:rFonts w:ascii="Arial" w:eastAsia="Arial" w:hAnsi="Arial" w:cs="Arial"/>
          <w:iCs/>
          <w:color w:val="000000"/>
          <w:lang w:val="en-US"/>
        </w:rPr>
        <w:t>of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measurement. Our hypotheses were based on a certain understanding of the relationship between these </w:t>
      </w:r>
      <w:r w:rsidR="00BB78C9">
        <w:rPr>
          <w:rFonts w:ascii="Arial" w:eastAsia="Arial" w:hAnsi="Arial" w:cs="Arial"/>
          <w:iCs/>
          <w:color w:val="000000"/>
          <w:lang w:val="en-US"/>
        </w:rPr>
        <w:t>components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, and the hypotheses, in general, were confirmed. </w:t>
      </w:r>
      <w:r w:rsidR="00BB78C9">
        <w:rPr>
          <w:rFonts w:ascii="Arial" w:eastAsia="Arial" w:hAnsi="Arial" w:cs="Arial"/>
          <w:iCs/>
          <w:color w:val="000000"/>
          <w:lang w:val="en-US"/>
        </w:rPr>
        <w:t>Disentangling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the specific contribution of each of these factors to the </w:t>
      </w:r>
      <w:r w:rsidR="00BB78C9">
        <w:rPr>
          <w:rFonts w:ascii="Arial" w:eastAsia="Arial" w:hAnsi="Arial" w:cs="Arial"/>
          <w:iCs/>
          <w:color w:val="000000"/>
          <w:lang w:val="en-US"/>
        </w:rPr>
        <w:t>value</w:t>
      </w:r>
      <w:r w:rsidR="00BB78C9" w:rsidRPr="00F153DD">
        <w:rPr>
          <w:rFonts w:ascii="Arial" w:eastAsia="Arial" w:hAnsi="Arial" w:cs="Arial"/>
          <w:iCs/>
          <w:color w:val="000000"/>
          <w:lang w:val="en-US"/>
        </w:rPr>
        <w:t xml:space="preserve"> </w:t>
      </w:r>
      <w:r w:rsidRPr="00F153DD">
        <w:rPr>
          <w:rFonts w:ascii="Arial" w:eastAsia="Arial" w:hAnsi="Arial" w:cs="Arial"/>
          <w:iCs/>
          <w:color w:val="000000"/>
          <w:lang w:val="en-US"/>
        </w:rPr>
        <w:t>gap</w:t>
      </w:r>
      <w:r w:rsidR="00BB78C9">
        <w:rPr>
          <w:rFonts w:ascii="Arial" w:eastAsia="Arial" w:hAnsi="Arial" w:cs="Arial"/>
          <w:iCs/>
          <w:color w:val="000000"/>
          <w:lang w:val="en-US"/>
        </w:rPr>
        <w:t xml:space="preserve"> across age groups</w:t>
      </w:r>
      <w:r w:rsidRPr="00F153DD">
        <w:rPr>
          <w:rFonts w:ascii="Arial" w:eastAsia="Arial" w:hAnsi="Arial" w:cs="Arial"/>
          <w:iCs/>
          <w:color w:val="000000"/>
          <w:lang w:val="en-US"/>
        </w:rPr>
        <w:t xml:space="preserve"> is an important topic for further research.</w:t>
      </w:r>
    </w:p>
    <w:p w14:paraId="5531F3D8" w14:textId="329EEB91" w:rsidR="00A269F8" w:rsidRPr="00571750" w:rsidRDefault="00A269F8" w:rsidP="00811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15BFD971" w14:textId="77777777" w:rsidR="00DD366A" w:rsidRPr="00571750" w:rsidRDefault="00DD366A" w:rsidP="00811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764D77F9" w14:textId="77777777" w:rsidR="00D6601E" w:rsidRPr="00571750" w:rsidRDefault="00D6601E">
      <w:pPr>
        <w:rPr>
          <w:rFonts w:ascii="Didot" w:hAnsi="Didot" w:cs="Didot"/>
          <w:lang w:val="en-US"/>
        </w:rPr>
      </w:pPr>
    </w:p>
    <w:sectPr w:rsidR="00D6601E" w:rsidRPr="0057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8D22" w14:textId="77777777" w:rsidR="00E92B81" w:rsidRDefault="00E92B81" w:rsidP="00E03382">
      <w:r>
        <w:separator/>
      </w:r>
    </w:p>
  </w:endnote>
  <w:endnote w:type="continuationSeparator" w:id="0">
    <w:p w14:paraId="74171BAC" w14:textId="77777777" w:rsidR="00E92B81" w:rsidRDefault="00E92B81" w:rsidP="00E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1FF0" w14:textId="77777777" w:rsidR="00E92B81" w:rsidRDefault="00E92B81" w:rsidP="00E03382">
      <w:r>
        <w:separator/>
      </w:r>
    </w:p>
  </w:footnote>
  <w:footnote w:type="continuationSeparator" w:id="0">
    <w:p w14:paraId="7C016796" w14:textId="77777777" w:rsidR="00E92B81" w:rsidRDefault="00E92B81" w:rsidP="00E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6B"/>
    <w:multiLevelType w:val="multilevel"/>
    <w:tmpl w:val="ED08F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E"/>
    <w:rsid w:val="000176C6"/>
    <w:rsid w:val="0002074F"/>
    <w:rsid w:val="000235D3"/>
    <w:rsid w:val="00044C4D"/>
    <w:rsid w:val="000544BA"/>
    <w:rsid w:val="00083642"/>
    <w:rsid w:val="000A329B"/>
    <w:rsid w:val="000C1A53"/>
    <w:rsid w:val="000C7248"/>
    <w:rsid w:val="000E4E97"/>
    <w:rsid w:val="0010259B"/>
    <w:rsid w:val="00117896"/>
    <w:rsid w:val="001412BB"/>
    <w:rsid w:val="001F449D"/>
    <w:rsid w:val="002130C6"/>
    <w:rsid w:val="00213287"/>
    <w:rsid w:val="00217F4B"/>
    <w:rsid w:val="002228C9"/>
    <w:rsid w:val="00243D73"/>
    <w:rsid w:val="00250B52"/>
    <w:rsid w:val="002705BE"/>
    <w:rsid w:val="00281073"/>
    <w:rsid w:val="00281B58"/>
    <w:rsid w:val="00292570"/>
    <w:rsid w:val="002A3F51"/>
    <w:rsid w:val="002B5243"/>
    <w:rsid w:val="002F0046"/>
    <w:rsid w:val="0031060E"/>
    <w:rsid w:val="00340899"/>
    <w:rsid w:val="00377A3B"/>
    <w:rsid w:val="00390BD9"/>
    <w:rsid w:val="003C01FC"/>
    <w:rsid w:val="003C29A0"/>
    <w:rsid w:val="003D732F"/>
    <w:rsid w:val="003E363C"/>
    <w:rsid w:val="003F1B83"/>
    <w:rsid w:val="00417085"/>
    <w:rsid w:val="004953E5"/>
    <w:rsid w:val="004C07EF"/>
    <w:rsid w:val="004D48AD"/>
    <w:rsid w:val="004F7C5D"/>
    <w:rsid w:val="00533AB2"/>
    <w:rsid w:val="00537845"/>
    <w:rsid w:val="00571750"/>
    <w:rsid w:val="005E093B"/>
    <w:rsid w:val="00600C55"/>
    <w:rsid w:val="006037D3"/>
    <w:rsid w:val="00621FDE"/>
    <w:rsid w:val="0063686E"/>
    <w:rsid w:val="006421F7"/>
    <w:rsid w:val="00646DDF"/>
    <w:rsid w:val="006815D3"/>
    <w:rsid w:val="00683ACE"/>
    <w:rsid w:val="006B18D8"/>
    <w:rsid w:val="006B3641"/>
    <w:rsid w:val="00712782"/>
    <w:rsid w:val="007203C2"/>
    <w:rsid w:val="00723245"/>
    <w:rsid w:val="007275F3"/>
    <w:rsid w:val="00732515"/>
    <w:rsid w:val="00745F5B"/>
    <w:rsid w:val="00763439"/>
    <w:rsid w:val="007846C8"/>
    <w:rsid w:val="00790E86"/>
    <w:rsid w:val="007B19F1"/>
    <w:rsid w:val="00811066"/>
    <w:rsid w:val="00827801"/>
    <w:rsid w:val="00843E3B"/>
    <w:rsid w:val="00866779"/>
    <w:rsid w:val="008835FC"/>
    <w:rsid w:val="008C4BD2"/>
    <w:rsid w:val="008D71D9"/>
    <w:rsid w:val="00903C96"/>
    <w:rsid w:val="009127EE"/>
    <w:rsid w:val="0096304E"/>
    <w:rsid w:val="00976D50"/>
    <w:rsid w:val="0098435F"/>
    <w:rsid w:val="009D2A84"/>
    <w:rsid w:val="009E2CED"/>
    <w:rsid w:val="009E3BFF"/>
    <w:rsid w:val="00A01F27"/>
    <w:rsid w:val="00A259EE"/>
    <w:rsid w:val="00A269F8"/>
    <w:rsid w:val="00A60E66"/>
    <w:rsid w:val="00A97FB1"/>
    <w:rsid w:val="00AC22BD"/>
    <w:rsid w:val="00AC38ED"/>
    <w:rsid w:val="00AC718F"/>
    <w:rsid w:val="00AD6605"/>
    <w:rsid w:val="00AD6E4E"/>
    <w:rsid w:val="00AD728B"/>
    <w:rsid w:val="00AE2C18"/>
    <w:rsid w:val="00AE4293"/>
    <w:rsid w:val="00B068A4"/>
    <w:rsid w:val="00B161DF"/>
    <w:rsid w:val="00B41A71"/>
    <w:rsid w:val="00B77F05"/>
    <w:rsid w:val="00BA50F8"/>
    <w:rsid w:val="00BB24D3"/>
    <w:rsid w:val="00BB78C9"/>
    <w:rsid w:val="00BF5364"/>
    <w:rsid w:val="00C75EC4"/>
    <w:rsid w:val="00C87D0F"/>
    <w:rsid w:val="00CB359B"/>
    <w:rsid w:val="00CD1F37"/>
    <w:rsid w:val="00CD48DC"/>
    <w:rsid w:val="00CF5BB7"/>
    <w:rsid w:val="00D118F0"/>
    <w:rsid w:val="00D5244F"/>
    <w:rsid w:val="00D61958"/>
    <w:rsid w:val="00D6601E"/>
    <w:rsid w:val="00D80B7B"/>
    <w:rsid w:val="00D900EB"/>
    <w:rsid w:val="00DC06FB"/>
    <w:rsid w:val="00DD366A"/>
    <w:rsid w:val="00DE7F4B"/>
    <w:rsid w:val="00DF04BF"/>
    <w:rsid w:val="00E03382"/>
    <w:rsid w:val="00E03C35"/>
    <w:rsid w:val="00E3308F"/>
    <w:rsid w:val="00E42C5C"/>
    <w:rsid w:val="00E557A2"/>
    <w:rsid w:val="00E568AB"/>
    <w:rsid w:val="00E70567"/>
    <w:rsid w:val="00E92B81"/>
    <w:rsid w:val="00E973C5"/>
    <w:rsid w:val="00F1116E"/>
    <w:rsid w:val="00F153DD"/>
    <w:rsid w:val="00F2749F"/>
    <w:rsid w:val="00F510A2"/>
    <w:rsid w:val="00F51B72"/>
    <w:rsid w:val="00F92289"/>
    <w:rsid w:val="00FB0AB4"/>
    <w:rsid w:val="00FB6C8A"/>
    <w:rsid w:val="00FD2B50"/>
    <w:rsid w:val="00FD4FFC"/>
    <w:rsid w:val="00FE0FE7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9311F"/>
  <w15:chartTrackingRefBased/>
  <w15:docId w15:val="{ECB91F9B-688F-7748-8291-8B8972F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1E"/>
    <w:rPr>
      <w:rFonts w:ascii="Times New Roman" w:eastAsia="Times New Roman" w:hAnsi="Times New Roman" w:cs="Times New Roman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D6601E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я жись"/>
    <w:basedOn w:val="a"/>
    <w:qFormat/>
    <w:rsid w:val="00723245"/>
    <w:pPr>
      <w:spacing w:line="360" w:lineRule="auto"/>
      <w:ind w:firstLine="709"/>
      <w:jc w:val="both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6601E"/>
    <w:rPr>
      <w:rFonts w:ascii="Calibri" w:eastAsia="Calibri" w:hAnsi="Calibri" w:cs="Calibri"/>
      <w:b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05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5B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5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5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5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9">
    <w:name w:val="footnote reference"/>
    <w:basedOn w:val="a0"/>
    <w:uiPriority w:val="99"/>
    <w:semiHidden/>
    <w:unhideWhenUsed/>
    <w:rsid w:val="00E03382"/>
    <w:rPr>
      <w:vertAlign w:val="superscript"/>
    </w:rPr>
  </w:style>
  <w:style w:type="paragraph" w:styleId="aa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b"/>
    <w:uiPriority w:val="99"/>
    <w:unhideWhenUsed/>
    <w:rsid w:val="008110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a"/>
    <w:uiPriority w:val="99"/>
    <w:rsid w:val="00811066"/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815D3"/>
    <w:pPr>
      <w:spacing w:before="100" w:beforeAutospacing="1" w:after="100" w:afterAutospacing="1"/>
    </w:pPr>
    <w:rPr>
      <w:lang w:eastAsia="ru-RU"/>
    </w:rPr>
  </w:style>
  <w:style w:type="paragraph" w:styleId="ad">
    <w:name w:val="Revision"/>
    <w:hidden/>
    <w:uiPriority w:val="99"/>
    <w:semiHidden/>
    <w:rsid w:val="003F1B8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Екатерина Максимовна</dc:creator>
  <cp:keywords/>
  <dc:description/>
  <cp:lastModifiedBy>Дегтярева Екатерина Максимовна</cp:lastModifiedBy>
  <cp:revision>48</cp:revision>
  <dcterms:created xsi:type="dcterms:W3CDTF">2021-11-22T15:40:00Z</dcterms:created>
  <dcterms:modified xsi:type="dcterms:W3CDTF">2021-11-22T17:47:00Z</dcterms:modified>
</cp:coreProperties>
</file>